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A791D" w14:textId="09E49A04" w:rsidR="008A7D39" w:rsidRPr="00F30F4D" w:rsidRDefault="008A7D39" w:rsidP="008A7D39">
      <w:pPr>
        <w:jc w:val="center"/>
        <w:rPr>
          <w:b/>
          <w:sz w:val="60"/>
          <w:szCs w:val="60"/>
        </w:rPr>
      </w:pPr>
      <w:r w:rsidRPr="00F30F4D">
        <w:rPr>
          <w:b/>
          <w:sz w:val="60"/>
          <w:szCs w:val="60"/>
        </w:rPr>
        <w:t>East Cowes Town Council</w:t>
      </w:r>
    </w:p>
    <w:p w14:paraId="74C4F1CC" w14:textId="77777777" w:rsidR="008A7D39" w:rsidRDefault="008A7D39" w:rsidP="008A7D39">
      <w:pPr>
        <w:rPr>
          <w:b/>
          <w:bCs/>
        </w:rPr>
      </w:pPr>
    </w:p>
    <w:p w14:paraId="427D1C04" w14:textId="21F53FD5" w:rsidR="008A7D39" w:rsidRDefault="008A7D39" w:rsidP="008A7D39">
      <w:pPr>
        <w:rPr>
          <w:b/>
          <w:bCs/>
        </w:rPr>
      </w:pPr>
    </w:p>
    <w:p w14:paraId="54A89780" w14:textId="77777777" w:rsidR="008A7D39" w:rsidRDefault="008A7D39" w:rsidP="008A7D39">
      <w:pPr>
        <w:rPr>
          <w:b/>
          <w:bCs/>
        </w:rPr>
      </w:pPr>
    </w:p>
    <w:p w14:paraId="62C8DF5E" w14:textId="77777777" w:rsidR="008A7D39" w:rsidRDefault="008A7D39" w:rsidP="008A7D39">
      <w:pPr>
        <w:rPr>
          <w:b/>
          <w:bCs/>
        </w:rPr>
      </w:pPr>
    </w:p>
    <w:p w14:paraId="4F2DF922" w14:textId="377ACD2B" w:rsidR="008A7D39" w:rsidRDefault="00745E7B" w:rsidP="008A7D39">
      <w:pPr>
        <w:jc w:val="center"/>
        <w:rPr>
          <w:b/>
          <w:bCs/>
        </w:rPr>
      </w:pPr>
      <w:r>
        <w:rPr>
          <w:b/>
          <w:bCs/>
          <w:noProof/>
        </w:rPr>
        <w:drawing>
          <wp:inline distT="0" distB="0" distL="0" distR="0" wp14:anchorId="7D1DCEF2" wp14:editId="1CD7E9C4">
            <wp:extent cx="1958500" cy="2323496"/>
            <wp:effectExtent l="0" t="0" r="3810" b="635"/>
            <wp:docPr id="1762472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472766" name="Picture 1762472766"/>
                    <pic:cNvPicPr/>
                  </pic:nvPicPr>
                  <pic:blipFill>
                    <a:blip r:embed="rId5">
                      <a:extLst>
                        <a:ext uri="{28A0092B-C50C-407E-A947-70E740481C1C}">
                          <a14:useLocalDpi xmlns:a14="http://schemas.microsoft.com/office/drawing/2010/main" val="0"/>
                        </a:ext>
                      </a:extLst>
                    </a:blip>
                    <a:stretch>
                      <a:fillRect/>
                    </a:stretch>
                  </pic:blipFill>
                  <pic:spPr>
                    <a:xfrm>
                      <a:off x="0" y="0"/>
                      <a:ext cx="1961796" cy="2327407"/>
                    </a:xfrm>
                    <a:prstGeom prst="rect">
                      <a:avLst/>
                    </a:prstGeom>
                  </pic:spPr>
                </pic:pic>
              </a:graphicData>
            </a:graphic>
          </wp:inline>
        </w:drawing>
      </w:r>
    </w:p>
    <w:p w14:paraId="31BB5AFA" w14:textId="77777777" w:rsidR="008A7D39" w:rsidRDefault="008A7D39" w:rsidP="008A7D39">
      <w:pPr>
        <w:jc w:val="center"/>
        <w:rPr>
          <w:b/>
          <w:bCs/>
        </w:rPr>
      </w:pPr>
    </w:p>
    <w:p w14:paraId="7B9E098D" w14:textId="77777777" w:rsidR="008A7D39" w:rsidRDefault="008A7D39" w:rsidP="008A7D39">
      <w:pPr>
        <w:jc w:val="center"/>
        <w:rPr>
          <w:b/>
          <w:bCs/>
        </w:rPr>
      </w:pPr>
    </w:p>
    <w:p w14:paraId="7F14E35E" w14:textId="2D0F6514" w:rsidR="008A7D39" w:rsidRDefault="0020020D" w:rsidP="008A7D39">
      <w:pPr>
        <w:jc w:val="center"/>
        <w:rPr>
          <w:b/>
          <w:bCs/>
          <w:sz w:val="52"/>
          <w:szCs w:val="52"/>
        </w:rPr>
      </w:pPr>
      <w:r>
        <w:rPr>
          <w:b/>
          <w:bCs/>
          <w:sz w:val="52"/>
          <w:szCs w:val="52"/>
        </w:rPr>
        <w:t>Alcohol on Council Premises Policy</w:t>
      </w:r>
    </w:p>
    <w:p w14:paraId="46ED2AE2" w14:textId="45298417" w:rsidR="008A5A0D" w:rsidRPr="00F30F4D" w:rsidRDefault="008A5A0D" w:rsidP="008A7D39">
      <w:pPr>
        <w:jc w:val="center"/>
        <w:rPr>
          <w:b/>
          <w:bCs/>
          <w:sz w:val="52"/>
          <w:szCs w:val="52"/>
        </w:rPr>
      </w:pPr>
      <w:r>
        <w:rPr>
          <w:b/>
          <w:bCs/>
          <w:sz w:val="52"/>
          <w:szCs w:val="52"/>
        </w:rPr>
        <w:t>2026</w:t>
      </w:r>
    </w:p>
    <w:p w14:paraId="5F639358" w14:textId="77777777" w:rsidR="008A7D39" w:rsidRDefault="008A7D39" w:rsidP="008A7D39">
      <w:pPr>
        <w:rPr>
          <w:b/>
          <w:bCs/>
        </w:rPr>
      </w:pPr>
    </w:p>
    <w:p w14:paraId="0A187D1A" w14:textId="77777777" w:rsidR="008A7D39" w:rsidRDefault="008A7D39" w:rsidP="008A7D39">
      <w:pPr>
        <w:rPr>
          <w:b/>
          <w:bCs/>
          <w:sz w:val="36"/>
          <w:szCs w:val="36"/>
        </w:rPr>
      </w:pPr>
    </w:p>
    <w:p w14:paraId="6883F1A9" w14:textId="77777777" w:rsidR="008A7D39" w:rsidRDefault="008A7D39" w:rsidP="008A7D39">
      <w:pPr>
        <w:rPr>
          <w:b/>
          <w:bCs/>
          <w:sz w:val="36"/>
          <w:szCs w:val="36"/>
        </w:rPr>
      </w:pPr>
    </w:p>
    <w:p w14:paraId="28DAC879" w14:textId="77777777" w:rsidR="008A7D39" w:rsidRDefault="008A7D39" w:rsidP="008A7D39">
      <w:pPr>
        <w:rPr>
          <w:b/>
          <w:bCs/>
          <w:sz w:val="36"/>
          <w:szCs w:val="36"/>
        </w:rPr>
      </w:pPr>
    </w:p>
    <w:p w14:paraId="6C4988E5" w14:textId="77777777" w:rsidR="008A7D39" w:rsidRDefault="008A7D39" w:rsidP="008A7D39">
      <w:pPr>
        <w:rPr>
          <w:b/>
          <w:bCs/>
          <w:sz w:val="36"/>
          <w:szCs w:val="36"/>
        </w:rPr>
      </w:pPr>
    </w:p>
    <w:p w14:paraId="5C15A935" w14:textId="77777777" w:rsidR="008A7D39" w:rsidRDefault="008A7D39" w:rsidP="008A7D39">
      <w:pPr>
        <w:rPr>
          <w:b/>
          <w:bCs/>
          <w:sz w:val="36"/>
          <w:szCs w:val="36"/>
        </w:rPr>
      </w:pPr>
    </w:p>
    <w:p w14:paraId="4609455F" w14:textId="77777777" w:rsidR="008A7D39" w:rsidRDefault="008A7D39" w:rsidP="008A7D39">
      <w:pPr>
        <w:rPr>
          <w:b/>
          <w:bCs/>
          <w:sz w:val="36"/>
          <w:szCs w:val="36"/>
        </w:rPr>
      </w:pPr>
    </w:p>
    <w:p w14:paraId="561C332B" w14:textId="6CB735A9" w:rsidR="008A7D39" w:rsidRDefault="008A7D39">
      <w:pPr>
        <w:rPr>
          <w:b/>
          <w:bCs/>
        </w:rPr>
      </w:pPr>
    </w:p>
    <w:p w14:paraId="272FE106" w14:textId="77777777" w:rsidR="006E27CF" w:rsidRDefault="006E27CF">
      <w:pPr>
        <w:rPr>
          <w:b/>
          <w:bCs/>
        </w:rPr>
      </w:pPr>
      <w:r>
        <w:rPr>
          <w:b/>
          <w:bCs/>
        </w:rPr>
        <w:br w:type="page"/>
      </w:r>
    </w:p>
    <w:p w14:paraId="5168748A" w14:textId="77777777" w:rsidR="00E30DD2" w:rsidRPr="00E30DD2" w:rsidRDefault="00E30DD2" w:rsidP="00E30DD2">
      <w:pPr>
        <w:spacing w:after="0" w:line="240" w:lineRule="auto"/>
        <w:outlineLvl w:val="2"/>
        <w:rPr>
          <w:rFonts w:ascii="Calibri" w:eastAsia="Times New Roman" w:hAnsi="Calibri" w:cs="Calibri"/>
          <w:b/>
          <w:bCs/>
          <w:kern w:val="0"/>
          <w:lang w:eastAsia="en-GB"/>
          <w14:ligatures w14:val="none"/>
        </w:rPr>
      </w:pPr>
      <w:r w:rsidRPr="00E30DD2">
        <w:rPr>
          <w:rFonts w:ascii="Calibri" w:eastAsia="Times New Roman" w:hAnsi="Calibri" w:cs="Calibri"/>
          <w:b/>
          <w:bCs/>
          <w:kern w:val="0"/>
          <w:lang w:eastAsia="en-GB"/>
          <w14:ligatures w14:val="none"/>
        </w:rPr>
        <w:lastRenderedPageBreak/>
        <w:t>1. Purpose</w:t>
      </w:r>
    </w:p>
    <w:p w14:paraId="2F4BA8C0" w14:textId="77777777" w:rsidR="00E30DD2" w:rsidRDefault="00E30DD2" w:rsidP="00E30DD2">
      <w:pPr>
        <w:spacing w:after="0" w:line="240" w:lineRule="auto"/>
        <w:rPr>
          <w:rFonts w:ascii="Calibri" w:eastAsia="Times New Roman" w:hAnsi="Calibri" w:cs="Calibri"/>
          <w:kern w:val="0"/>
          <w:lang w:eastAsia="en-GB"/>
          <w14:ligatures w14:val="none"/>
        </w:rPr>
      </w:pPr>
      <w:r w:rsidRPr="00E30DD2">
        <w:rPr>
          <w:rFonts w:ascii="Calibri" w:eastAsia="Times New Roman" w:hAnsi="Calibri" w:cs="Calibri"/>
          <w:kern w:val="0"/>
          <w:lang w:eastAsia="en-GB"/>
          <w14:ligatures w14:val="none"/>
        </w:rPr>
        <w:t>This policy sets out the rules governing the consumption, sale, and supply of alcohol on all council</w:t>
      </w:r>
      <w:r w:rsidRPr="00E30DD2">
        <w:rPr>
          <w:rFonts w:ascii="Calibri" w:eastAsia="Times New Roman" w:hAnsi="Calibri" w:cs="Calibri"/>
          <w:kern w:val="0"/>
          <w:lang w:eastAsia="en-GB"/>
          <w14:ligatures w14:val="none"/>
        </w:rPr>
        <w:noBreakHyphen/>
        <w:t>owned or council</w:t>
      </w:r>
      <w:r w:rsidRPr="00E30DD2">
        <w:rPr>
          <w:rFonts w:ascii="Calibri" w:eastAsia="Times New Roman" w:hAnsi="Calibri" w:cs="Calibri"/>
          <w:kern w:val="0"/>
          <w:lang w:eastAsia="en-GB"/>
          <w14:ligatures w14:val="none"/>
        </w:rPr>
        <w:noBreakHyphen/>
        <w:t>managed premises. It applies to council staff, elected members, hirers, contractors, and members of the public.</w:t>
      </w:r>
    </w:p>
    <w:p w14:paraId="0B6283F8" w14:textId="77777777" w:rsidR="00E30DD2" w:rsidRPr="00E30DD2" w:rsidRDefault="00E30DD2" w:rsidP="00E30DD2">
      <w:pPr>
        <w:spacing w:after="0" w:line="240" w:lineRule="auto"/>
        <w:rPr>
          <w:rFonts w:ascii="Calibri" w:eastAsia="Times New Roman" w:hAnsi="Calibri" w:cs="Calibri"/>
          <w:kern w:val="0"/>
          <w:lang w:eastAsia="en-GB"/>
          <w14:ligatures w14:val="none"/>
        </w:rPr>
      </w:pPr>
    </w:p>
    <w:p w14:paraId="0495A6B2" w14:textId="77777777" w:rsidR="00E30DD2" w:rsidRPr="00E30DD2" w:rsidRDefault="00E30DD2" w:rsidP="00E30DD2">
      <w:pPr>
        <w:spacing w:after="0" w:line="240" w:lineRule="auto"/>
        <w:outlineLvl w:val="2"/>
        <w:rPr>
          <w:rFonts w:ascii="Calibri" w:eastAsia="Times New Roman" w:hAnsi="Calibri" w:cs="Calibri"/>
          <w:b/>
          <w:bCs/>
          <w:kern w:val="0"/>
          <w:lang w:eastAsia="en-GB"/>
          <w14:ligatures w14:val="none"/>
        </w:rPr>
      </w:pPr>
      <w:r w:rsidRPr="00E30DD2">
        <w:rPr>
          <w:rFonts w:ascii="Calibri" w:eastAsia="Times New Roman" w:hAnsi="Calibri" w:cs="Calibri"/>
          <w:b/>
          <w:bCs/>
          <w:kern w:val="0"/>
          <w:lang w:eastAsia="en-GB"/>
          <w14:ligatures w14:val="none"/>
        </w:rPr>
        <w:t>2. Objectives</w:t>
      </w:r>
    </w:p>
    <w:p w14:paraId="7C289F13" w14:textId="77777777" w:rsidR="00E30DD2" w:rsidRDefault="00E30DD2" w:rsidP="00E30DD2">
      <w:pPr>
        <w:spacing w:after="0" w:line="240" w:lineRule="auto"/>
        <w:rPr>
          <w:rFonts w:ascii="Calibri" w:eastAsia="Times New Roman" w:hAnsi="Calibri" w:cs="Calibri"/>
          <w:kern w:val="0"/>
          <w:lang w:eastAsia="en-GB"/>
          <w14:ligatures w14:val="none"/>
        </w:rPr>
      </w:pPr>
      <w:r w:rsidRPr="00E30DD2">
        <w:rPr>
          <w:rFonts w:ascii="Calibri" w:eastAsia="Times New Roman" w:hAnsi="Calibri" w:cs="Calibri"/>
          <w:kern w:val="0"/>
          <w:lang w:eastAsia="en-GB"/>
          <w14:ligatures w14:val="none"/>
        </w:rPr>
        <w:t>To ensure that all activities involving alcohol are conducted safely, lawfully, and in a manner that does not cause nuisance or disturbance to the local community.</w:t>
      </w:r>
    </w:p>
    <w:p w14:paraId="4C8534EC" w14:textId="77777777" w:rsidR="00E30DD2" w:rsidRPr="00E30DD2" w:rsidRDefault="00E30DD2" w:rsidP="00E30DD2">
      <w:pPr>
        <w:spacing w:after="0" w:line="240" w:lineRule="auto"/>
        <w:rPr>
          <w:rFonts w:ascii="Calibri" w:eastAsia="Times New Roman" w:hAnsi="Calibri" w:cs="Calibri"/>
          <w:kern w:val="0"/>
          <w:lang w:eastAsia="en-GB"/>
          <w14:ligatures w14:val="none"/>
        </w:rPr>
      </w:pPr>
    </w:p>
    <w:p w14:paraId="3D6BA6BF" w14:textId="77777777" w:rsidR="00E30DD2" w:rsidRPr="00E30DD2" w:rsidRDefault="00E30DD2" w:rsidP="00E30DD2">
      <w:pPr>
        <w:spacing w:after="0" w:line="240" w:lineRule="auto"/>
        <w:outlineLvl w:val="2"/>
        <w:rPr>
          <w:rFonts w:ascii="Calibri" w:eastAsia="Times New Roman" w:hAnsi="Calibri" w:cs="Calibri"/>
          <w:b/>
          <w:bCs/>
          <w:kern w:val="0"/>
          <w:lang w:eastAsia="en-GB"/>
          <w14:ligatures w14:val="none"/>
        </w:rPr>
      </w:pPr>
      <w:r w:rsidRPr="00E30DD2">
        <w:rPr>
          <w:rFonts w:ascii="Calibri" w:eastAsia="Times New Roman" w:hAnsi="Calibri" w:cs="Calibri"/>
          <w:b/>
          <w:bCs/>
          <w:kern w:val="0"/>
          <w:lang w:eastAsia="en-GB"/>
          <w14:ligatures w14:val="none"/>
        </w:rPr>
        <w:t>3. Scope</w:t>
      </w:r>
    </w:p>
    <w:p w14:paraId="65E8B730" w14:textId="77777777" w:rsidR="00E30DD2" w:rsidRDefault="00E30DD2" w:rsidP="00E30DD2">
      <w:pPr>
        <w:spacing w:after="0" w:line="240" w:lineRule="auto"/>
        <w:rPr>
          <w:rFonts w:ascii="Calibri" w:eastAsia="Times New Roman" w:hAnsi="Calibri" w:cs="Calibri"/>
          <w:kern w:val="0"/>
          <w:lang w:eastAsia="en-GB"/>
          <w14:ligatures w14:val="none"/>
        </w:rPr>
      </w:pPr>
      <w:r w:rsidRPr="00E30DD2">
        <w:rPr>
          <w:rFonts w:ascii="Calibri" w:eastAsia="Times New Roman" w:hAnsi="Calibri" w:cs="Calibri"/>
          <w:kern w:val="0"/>
          <w:lang w:eastAsia="en-GB"/>
          <w14:ligatures w14:val="none"/>
        </w:rPr>
        <w:t>This policy applies to all council</w:t>
      </w:r>
      <w:r w:rsidRPr="00E30DD2">
        <w:rPr>
          <w:rFonts w:ascii="Calibri" w:eastAsia="Times New Roman" w:hAnsi="Calibri" w:cs="Calibri"/>
          <w:kern w:val="0"/>
          <w:lang w:eastAsia="en-GB"/>
          <w14:ligatures w14:val="none"/>
        </w:rPr>
        <w:noBreakHyphen/>
        <w:t>owned or council</w:t>
      </w:r>
      <w:r w:rsidRPr="00E30DD2">
        <w:rPr>
          <w:rFonts w:ascii="Calibri" w:eastAsia="Times New Roman" w:hAnsi="Calibri" w:cs="Calibri"/>
          <w:kern w:val="0"/>
          <w:lang w:eastAsia="en-GB"/>
          <w14:ligatures w14:val="none"/>
        </w:rPr>
        <w:noBreakHyphen/>
        <w:t>managed premises, including (but not limited to) East Cowes Town Hall and the East Side Curve.</w:t>
      </w:r>
    </w:p>
    <w:p w14:paraId="5C01459E" w14:textId="77777777" w:rsidR="00E30DD2" w:rsidRPr="00E30DD2" w:rsidRDefault="00E30DD2" w:rsidP="00E30DD2">
      <w:pPr>
        <w:spacing w:after="0" w:line="240" w:lineRule="auto"/>
        <w:rPr>
          <w:rFonts w:ascii="Calibri" w:eastAsia="Times New Roman" w:hAnsi="Calibri" w:cs="Calibri"/>
          <w:kern w:val="0"/>
          <w:lang w:eastAsia="en-GB"/>
          <w14:ligatures w14:val="none"/>
        </w:rPr>
      </w:pPr>
    </w:p>
    <w:p w14:paraId="2BC8A96B" w14:textId="77777777" w:rsidR="00E30DD2" w:rsidRPr="00E30DD2" w:rsidRDefault="00E30DD2" w:rsidP="00E30DD2">
      <w:pPr>
        <w:spacing w:after="0" w:line="240" w:lineRule="auto"/>
        <w:outlineLvl w:val="2"/>
        <w:rPr>
          <w:rFonts w:ascii="Calibri" w:eastAsia="Times New Roman" w:hAnsi="Calibri" w:cs="Calibri"/>
          <w:b/>
          <w:bCs/>
          <w:kern w:val="0"/>
          <w:lang w:eastAsia="en-GB"/>
          <w14:ligatures w14:val="none"/>
        </w:rPr>
      </w:pPr>
      <w:r w:rsidRPr="00E30DD2">
        <w:rPr>
          <w:rFonts w:ascii="Calibri" w:eastAsia="Times New Roman" w:hAnsi="Calibri" w:cs="Calibri"/>
          <w:b/>
          <w:bCs/>
          <w:kern w:val="0"/>
          <w:lang w:eastAsia="en-GB"/>
          <w14:ligatures w14:val="none"/>
        </w:rPr>
        <w:t>4. Permitted Alcohol Use</w:t>
      </w:r>
    </w:p>
    <w:p w14:paraId="4C1846D0" w14:textId="77AB5DC2" w:rsidR="00E30DD2" w:rsidRPr="00E30DD2" w:rsidRDefault="00E30DD2" w:rsidP="00E30DD2">
      <w:pPr>
        <w:spacing w:after="0" w:line="240" w:lineRule="auto"/>
        <w:rPr>
          <w:rFonts w:ascii="Calibri" w:eastAsia="Times New Roman" w:hAnsi="Calibri" w:cs="Calibri"/>
          <w:kern w:val="0"/>
          <w:lang w:eastAsia="en-GB"/>
          <w14:ligatures w14:val="none"/>
        </w:rPr>
      </w:pPr>
      <w:r>
        <w:rPr>
          <w:rFonts w:ascii="Calibri" w:eastAsia="Times New Roman" w:hAnsi="Calibri" w:cs="Calibri"/>
          <w:b/>
          <w:bCs/>
          <w:kern w:val="0"/>
          <w:lang w:eastAsia="en-GB"/>
          <w14:ligatures w14:val="none"/>
        </w:rPr>
        <w:t>1</w:t>
      </w:r>
      <w:r>
        <w:rPr>
          <w:rFonts w:ascii="Calibri" w:eastAsia="Times New Roman" w:hAnsi="Calibri" w:cs="Calibri"/>
          <w:b/>
          <w:bCs/>
          <w:kern w:val="0"/>
          <w:lang w:eastAsia="en-GB"/>
          <w14:ligatures w14:val="none"/>
        </w:rPr>
        <w:tab/>
      </w:r>
      <w:r w:rsidRPr="00E30DD2">
        <w:rPr>
          <w:rFonts w:ascii="Calibri" w:eastAsia="Times New Roman" w:hAnsi="Calibri" w:cs="Calibri"/>
          <w:b/>
          <w:bCs/>
          <w:kern w:val="0"/>
          <w:lang w:eastAsia="en-GB"/>
          <w14:ligatures w14:val="none"/>
        </w:rPr>
        <w:t>BYOB – Bring Your Own Bottle</w:t>
      </w:r>
      <w:r>
        <w:rPr>
          <w:rFonts w:ascii="Calibri" w:eastAsia="Times New Roman" w:hAnsi="Calibri" w:cs="Calibri"/>
          <w:b/>
          <w:bCs/>
          <w:kern w:val="0"/>
          <w:lang w:eastAsia="en-GB"/>
          <w14:ligatures w14:val="none"/>
        </w:rPr>
        <w:t xml:space="preserve"> - </w:t>
      </w:r>
      <w:r w:rsidRPr="00E30DD2">
        <w:rPr>
          <w:rFonts w:ascii="Calibri" w:eastAsia="Times New Roman" w:hAnsi="Calibri" w:cs="Calibri"/>
          <w:b/>
          <w:bCs/>
          <w:kern w:val="0"/>
          <w:lang w:eastAsia="en-GB"/>
          <w14:ligatures w14:val="none"/>
        </w:rPr>
        <w:t>Community, Private Hire and Charity Events</w:t>
      </w:r>
      <w:r w:rsidRPr="00E30DD2">
        <w:rPr>
          <w:rFonts w:ascii="Calibri" w:eastAsia="Times New Roman" w:hAnsi="Calibri" w:cs="Calibri"/>
          <w:kern w:val="0"/>
          <w:lang w:eastAsia="en-GB"/>
          <w14:ligatures w14:val="none"/>
        </w:rPr>
        <w:br/>
        <w:t>BYOB may be permitted only at the discretion of the Town Council and with its prior</w:t>
      </w:r>
      <w:r>
        <w:rPr>
          <w:rFonts w:ascii="Calibri" w:eastAsia="Times New Roman" w:hAnsi="Calibri" w:cs="Calibri"/>
          <w:kern w:val="0"/>
          <w:lang w:eastAsia="en-GB"/>
          <w14:ligatures w14:val="none"/>
        </w:rPr>
        <w:t xml:space="preserve"> consent</w:t>
      </w:r>
      <w:r w:rsidRPr="00E30DD2">
        <w:rPr>
          <w:rFonts w:ascii="Calibri" w:eastAsia="Times New Roman" w:hAnsi="Calibri" w:cs="Calibri"/>
          <w:kern w:val="0"/>
          <w:lang w:eastAsia="en-GB"/>
          <w14:ligatures w14:val="none"/>
        </w:rPr>
        <w:t xml:space="preserve">. This applies solely to approved private, charity, or community events. Alcohol brought by attendees may be consumed free of charge only during events where all </w:t>
      </w:r>
      <w:proofErr w:type="gramStart"/>
      <w:r w:rsidRPr="00E30DD2">
        <w:rPr>
          <w:rFonts w:ascii="Calibri" w:eastAsia="Times New Roman" w:hAnsi="Calibri" w:cs="Calibri"/>
          <w:kern w:val="0"/>
          <w:lang w:eastAsia="en-GB"/>
          <w14:ligatures w14:val="none"/>
        </w:rPr>
        <w:t>hall</w:t>
      </w:r>
      <w:proofErr w:type="gramEnd"/>
      <w:r w:rsidRPr="00E30DD2">
        <w:rPr>
          <w:rFonts w:ascii="Calibri" w:eastAsia="Times New Roman" w:hAnsi="Calibri" w:cs="Calibri"/>
          <w:kern w:val="0"/>
          <w:lang w:eastAsia="en-GB"/>
          <w14:ligatures w14:val="none"/>
        </w:rPr>
        <w:t xml:space="preserve"> hire conditions have been strictly complied with and formally agreed in advance.</w:t>
      </w:r>
    </w:p>
    <w:p w14:paraId="0B079154" w14:textId="77777777" w:rsidR="00E30DD2" w:rsidRPr="00E30DD2" w:rsidRDefault="00E30DD2" w:rsidP="00E30DD2">
      <w:pPr>
        <w:spacing w:after="0" w:line="240" w:lineRule="auto"/>
        <w:rPr>
          <w:rFonts w:ascii="Calibri" w:eastAsia="Times New Roman" w:hAnsi="Calibri" w:cs="Calibri"/>
          <w:kern w:val="0"/>
          <w:lang w:eastAsia="en-GB"/>
          <w14:ligatures w14:val="none"/>
        </w:rPr>
      </w:pPr>
    </w:p>
    <w:p w14:paraId="3AC096EB" w14:textId="219A288C" w:rsidR="00B27D55" w:rsidRPr="00B27D55" w:rsidRDefault="00E30DD2" w:rsidP="00B27D55">
      <w:pPr>
        <w:pStyle w:val="ListParagraph"/>
        <w:numPr>
          <w:ilvl w:val="0"/>
          <w:numId w:val="18"/>
        </w:numPr>
        <w:spacing w:after="0" w:line="240" w:lineRule="auto"/>
        <w:ind w:hanging="720"/>
        <w:outlineLvl w:val="2"/>
        <w:rPr>
          <w:rFonts w:ascii="Calibri" w:eastAsia="Times New Roman" w:hAnsi="Calibri" w:cs="Calibri"/>
          <w:b/>
          <w:bCs/>
          <w:kern w:val="0"/>
          <w:lang w:eastAsia="en-GB"/>
          <w14:ligatures w14:val="none"/>
        </w:rPr>
      </w:pPr>
      <w:r w:rsidRPr="00B27D55">
        <w:rPr>
          <w:rFonts w:ascii="Calibri" w:eastAsia="Times New Roman" w:hAnsi="Calibri" w:cs="Calibri"/>
          <w:b/>
          <w:bCs/>
          <w:kern w:val="0"/>
          <w:lang w:eastAsia="en-GB"/>
          <w14:ligatures w14:val="none"/>
        </w:rPr>
        <w:t>Sale of Alcohol</w:t>
      </w:r>
      <w:r w:rsidR="00B27D55" w:rsidRPr="00B27D55">
        <w:rPr>
          <w:rFonts w:ascii="Calibri" w:eastAsia="Times New Roman" w:hAnsi="Calibri" w:cs="Calibri"/>
          <w:b/>
          <w:bCs/>
          <w:kern w:val="0"/>
          <w:lang w:eastAsia="en-GB"/>
          <w14:ligatures w14:val="none"/>
        </w:rPr>
        <w:t xml:space="preserve"> - Commercial Events</w:t>
      </w:r>
    </w:p>
    <w:p w14:paraId="67FA11DB" w14:textId="57F0172A" w:rsidR="00B27D55" w:rsidRPr="000A56C9" w:rsidRDefault="00B27D55" w:rsidP="00B27D55">
      <w:pPr>
        <w:pStyle w:val="ListParagraph"/>
        <w:numPr>
          <w:ilvl w:val="0"/>
          <w:numId w:val="16"/>
        </w:numPr>
        <w:tabs>
          <w:tab w:val="clear" w:pos="720"/>
          <w:tab w:val="num" w:pos="426"/>
        </w:tabs>
        <w:spacing w:after="0" w:line="240" w:lineRule="auto"/>
        <w:ind w:left="284" w:hanging="284"/>
        <w:outlineLvl w:val="2"/>
        <w:rPr>
          <w:rFonts w:ascii="Calibri" w:eastAsia="Times New Roman" w:hAnsi="Calibri" w:cs="Calibri"/>
          <w:b/>
          <w:bCs/>
          <w:i/>
          <w:iCs/>
          <w:kern w:val="0"/>
          <w:lang w:eastAsia="en-GB"/>
          <w14:ligatures w14:val="none"/>
        </w:rPr>
      </w:pPr>
      <w:r w:rsidRPr="000A56C9">
        <w:rPr>
          <w:rFonts w:ascii="Calibri" w:eastAsia="Times New Roman" w:hAnsi="Calibri" w:cs="Calibri"/>
          <w:b/>
          <w:bCs/>
          <w:i/>
          <w:iCs/>
          <w:kern w:val="0"/>
          <w:lang w:eastAsia="en-GB"/>
          <w14:ligatures w14:val="none"/>
        </w:rPr>
        <w:t>Licensing and Public Liability Insurance</w:t>
      </w:r>
    </w:p>
    <w:p w14:paraId="461B0FB9" w14:textId="58C06546" w:rsidR="00E30DD2" w:rsidRPr="00B27D55" w:rsidRDefault="00E30DD2" w:rsidP="00B27D55">
      <w:pPr>
        <w:pStyle w:val="ListParagraph"/>
        <w:spacing w:after="0" w:line="240" w:lineRule="auto"/>
        <w:ind w:left="0"/>
        <w:outlineLvl w:val="2"/>
        <w:rPr>
          <w:rFonts w:ascii="Calibri" w:eastAsia="Times New Roman" w:hAnsi="Calibri" w:cs="Calibri"/>
          <w:b/>
          <w:bCs/>
          <w:kern w:val="0"/>
          <w:lang w:eastAsia="en-GB"/>
          <w14:ligatures w14:val="none"/>
        </w:rPr>
      </w:pPr>
      <w:r w:rsidRPr="00B27D55">
        <w:rPr>
          <w:rFonts w:ascii="Calibri" w:eastAsia="Times New Roman" w:hAnsi="Calibri" w:cs="Calibri"/>
          <w:kern w:val="0"/>
          <w:lang w:eastAsia="en-GB"/>
          <w14:ligatures w14:val="none"/>
        </w:rPr>
        <w:t>Where alcohol is sold (including where it is included in the ticket price or provided via a cash bar), a valid Premises Licence must be in place, or a Temporary Event Notice (TEN) must be issued by the relevant licensing authority. Valid Public Liability Insurance is also required. Evidence of all such documentation must be provided to the Town Council prior to the event taking place.</w:t>
      </w:r>
    </w:p>
    <w:p w14:paraId="1736FBDC" w14:textId="23D1AE82" w:rsidR="00E30DD2" w:rsidRPr="00E30DD2" w:rsidRDefault="00E30DD2" w:rsidP="00B27D55">
      <w:pPr>
        <w:numPr>
          <w:ilvl w:val="0"/>
          <w:numId w:val="16"/>
        </w:numPr>
        <w:tabs>
          <w:tab w:val="clear" w:pos="720"/>
          <w:tab w:val="num" w:pos="426"/>
        </w:tabs>
        <w:spacing w:after="0" w:line="240" w:lineRule="auto"/>
        <w:ind w:left="0" w:firstLine="0"/>
        <w:rPr>
          <w:rFonts w:ascii="Calibri" w:eastAsia="Times New Roman" w:hAnsi="Calibri" w:cs="Calibri"/>
          <w:kern w:val="0"/>
          <w:lang w:eastAsia="en-GB"/>
          <w14:ligatures w14:val="none"/>
        </w:rPr>
      </w:pPr>
      <w:r w:rsidRPr="00E30DD2">
        <w:rPr>
          <w:rFonts w:ascii="Calibri" w:eastAsia="Times New Roman" w:hAnsi="Calibri" w:cs="Calibri"/>
          <w:b/>
          <w:bCs/>
          <w:i/>
          <w:iCs/>
          <w:kern w:val="0"/>
          <w:lang w:eastAsia="en-GB"/>
          <w14:ligatures w14:val="none"/>
        </w:rPr>
        <w:t>Advertising</w:t>
      </w:r>
      <w:r w:rsidRPr="00E30DD2">
        <w:rPr>
          <w:rFonts w:ascii="Calibri" w:eastAsia="Times New Roman" w:hAnsi="Calibri" w:cs="Calibri"/>
          <w:i/>
          <w:iCs/>
          <w:kern w:val="0"/>
          <w:lang w:eastAsia="en-GB"/>
          <w14:ligatures w14:val="none"/>
        </w:rPr>
        <w:br/>
      </w:r>
      <w:r w:rsidRPr="00E30DD2">
        <w:rPr>
          <w:rFonts w:ascii="Calibri" w:eastAsia="Times New Roman" w:hAnsi="Calibri" w:cs="Calibri"/>
          <w:kern w:val="0"/>
          <w:lang w:eastAsia="en-GB"/>
          <w14:ligatures w14:val="none"/>
        </w:rPr>
        <w:t>All event advertising must be submitted to the Town Council for approval prior to publication and must clearly state where BYOB is not permitted.</w:t>
      </w:r>
    </w:p>
    <w:p w14:paraId="3368DD9F" w14:textId="3E207782" w:rsidR="00E30DD2" w:rsidRPr="00B27D55" w:rsidRDefault="00E30DD2" w:rsidP="00B27D55">
      <w:pPr>
        <w:pStyle w:val="ListParagraph"/>
        <w:numPr>
          <w:ilvl w:val="0"/>
          <w:numId w:val="16"/>
        </w:numPr>
        <w:tabs>
          <w:tab w:val="clear" w:pos="720"/>
          <w:tab w:val="num" w:pos="426"/>
        </w:tabs>
        <w:spacing w:after="0" w:line="240" w:lineRule="auto"/>
        <w:ind w:left="0" w:firstLine="0"/>
        <w:rPr>
          <w:rFonts w:ascii="Calibri" w:eastAsia="Times New Roman" w:hAnsi="Calibri" w:cs="Calibri"/>
          <w:kern w:val="0"/>
          <w:lang w:eastAsia="en-GB"/>
          <w14:ligatures w14:val="none"/>
        </w:rPr>
      </w:pPr>
      <w:r w:rsidRPr="000A56C9">
        <w:rPr>
          <w:rFonts w:ascii="Calibri" w:eastAsia="Times New Roman" w:hAnsi="Calibri" w:cs="Calibri"/>
          <w:b/>
          <w:bCs/>
          <w:i/>
          <w:iCs/>
          <w:kern w:val="0"/>
          <w:lang w:eastAsia="en-GB"/>
          <w14:ligatures w14:val="none"/>
        </w:rPr>
        <w:t>Capacity</w:t>
      </w:r>
      <w:r w:rsidRPr="000A56C9">
        <w:rPr>
          <w:rFonts w:ascii="Calibri" w:eastAsia="Times New Roman" w:hAnsi="Calibri" w:cs="Calibri"/>
          <w:i/>
          <w:iCs/>
          <w:kern w:val="0"/>
          <w:lang w:eastAsia="en-GB"/>
          <w14:ligatures w14:val="none"/>
        </w:rPr>
        <w:br/>
      </w:r>
      <w:r w:rsidRPr="00B27D55">
        <w:rPr>
          <w:rFonts w:ascii="Calibri" w:eastAsia="Times New Roman" w:hAnsi="Calibri" w:cs="Calibri"/>
          <w:kern w:val="0"/>
          <w:lang w:eastAsia="en-GB"/>
          <w14:ligatures w14:val="none"/>
        </w:rPr>
        <w:t>The maximum capacity of the venue, as stated in the relevant premises licence, must not be exceeded at any time.</w:t>
      </w:r>
    </w:p>
    <w:p w14:paraId="590AE72A" w14:textId="7E959E99" w:rsidR="00E30DD2" w:rsidRDefault="00E30DD2" w:rsidP="00B27D55">
      <w:pPr>
        <w:numPr>
          <w:ilvl w:val="0"/>
          <w:numId w:val="16"/>
        </w:numPr>
        <w:tabs>
          <w:tab w:val="clear" w:pos="720"/>
          <w:tab w:val="num" w:pos="0"/>
          <w:tab w:val="left" w:pos="426"/>
        </w:tabs>
        <w:spacing w:after="0" w:line="240" w:lineRule="auto"/>
        <w:ind w:left="0" w:firstLine="0"/>
        <w:rPr>
          <w:rFonts w:ascii="Calibri" w:eastAsia="Times New Roman" w:hAnsi="Calibri" w:cs="Calibri"/>
          <w:kern w:val="0"/>
          <w:lang w:eastAsia="en-GB"/>
          <w14:ligatures w14:val="none"/>
        </w:rPr>
      </w:pPr>
      <w:r w:rsidRPr="00E30DD2">
        <w:rPr>
          <w:rFonts w:ascii="Calibri" w:eastAsia="Times New Roman" w:hAnsi="Calibri" w:cs="Calibri"/>
          <w:b/>
          <w:bCs/>
          <w:i/>
          <w:iCs/>
          <w:kern w:val="0"/>
          <w:lang w:eastAsia="en-GB"/>
          <w14:ligatures w14:val="none"/>
        </w:rPr>
        <w:t>Supervision</w:t>
      </w:r>
      <w:r w:rsidRPr="00E30DD2">
        <w:rPr>
          <w:rFonts w:ascii="Calibri" w:eastAsia="Times New Roman" w:hAnsi="Calibri" w:cs="Calibri"/>
          <w:kern w:val="0"/>
          <w:lang w:eastAsia="en-GB"/>
          <w14:ligatures w14:val="none"/>
        </w:rPr>
        <w:br/>
        <w:t>A designated responsible person must be appointed to oversee safety and compliance throughout the duration of the event.</w:t>
      </w:r>
    </w:p>
    <w:p w14:paraId="21926752" w14:textId="77777777" w:rsidR="00E30DD2" w:rsidRPr="00E30DD2" w:rsidRDefault="00E30DD2" w:rsidP="00B27D55">
      <w:pPr>
        <w:tabs>
          <w:tab w:val="num" w:pos="0"/>
        </w:tabs>
        <w:spacing w:after="0" w:line="240" w:lineRule="auto"/>
        <w:rPr>
          <w:rFonts w:ascii="Calibri" w:eastAsia="Times New Roman" w:hAnsi="Calibri" w:cs="Calibri"/>
          <w:kern w:val="0"/>
          <w:lang w:eastAsia="en-GB"/>
          <w14:ligatures w14:val="none"/>
        </w:rPr>
      </w:pPr>
    </w:p>
    <w:p w14:paraId="12531E43" w14:textId="31086B59" w:rsidR="00E30DD2" w:rsidRPr="00E30DD2" w:rsidRDefault="00B27D55" w:rsidP="00E30DD2">
      <w:pPr>
        <w:spacing w:after="0" w:line="240" w:lineRule="auto"/>
        <w:outlineLvl w:val="2"/>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5</w:t>
      </w:r>
      <w:r w:rsidR="00E30DD2" w:rsidRPr="00E30DD2">
        <w:rPr>
          <w:rFonts w:ascii="Calibri" w:eastAsia="Times New Roman" w:hAnsi="Calibri" w:cs="Calibri"/>
          <w:b/>
          <w:bCs/>
          <w:kern w:val="0"/>
          <w:lang w:eastAsia="en-GB"/>
          <w14:ligatures w14:val="none"/>
        </w:rPr>
        <w:t>. Safety and Prevention of Nuisance</w:t>
      </w:r>
    </w:p>
    <w:p w14:paraId="19BCA850" w14:textId="77777777" w:rsidR="00E30DD2" w:rsidRPr="00E30DD2" w:rsidRDefault="00E30DD2" w:rsidP="00B27D55">
      <w:pPr>
        <w:numPr>
          <w:ilvl w:val="0"/>
          <w:numId w:val="17"/>
        </w:numPr>
        <w:tabs>
          <w:tab w:val="clear" w:pos="720"/>
          <w:tab w:val="num" w:pos="0"/>
        </w:tabs>
        <w:spacing w:after="0" w:line="240" w:lineRule="auto"/>
        <w:ind w:left="0" w:firstLine="0"/>
        <w:rPr>
          <w:rFonts w:ascii="Calibri" w:eastAsia="Times New Roman" w:hAnsi="Calibri" w:cs="Calibri"/>
          <w:kern w:val="0"/>
          <w:lang w:eastAsia="en-GB"/>
          <w14:ligatures w14:val="none"/>
        </w:rPr>
      </w:pPr>
      <w:r w:rsidRPr="00E30DD2">
        <w:rPr>
          <w:rFonts w:ascii="Calibri" w:eastAsia="Times New Roman" w:hAnsi="Calibri" w:cs="Calibri"/>
          <w:b/>
          <w:bCs/>
          <w:kern w:val="0"/>
          <w:lang w:eastAsia="en-GB"/>
          <w14:ligatures w14:val="none"/>
        </w:rPr>
        <w:t>Waste Management:</w:t>
      </w:r>
      <w:r w:rsidRPr="00E30DD2">
        <w:rPr>
          <w:rFonts w:ascii="Calibri" w:eastAsia="Times New Roman" w:hAnsi="Calibri" w:cs="Calibri"/>
          <w:kern w:val="0"/>
          <w:lang w:eastAsia="en-GB"/>
          <w14:ligatures w14:val="none"/>
        </w:rPr>
        <w:br/>
        <w:t>Hirers must ensure that all bottles and alcohol</w:t>
      </w:r>
      <w:r w:rsidRPr="00E30DD2">
        <w:rPr>
          <w:rFonts w:ascii="Calibri" w:eastAsia="Times New Roman" w:hAnsi="Calibri" w:cs="Calibri"/>
          <w:kern w:val="0"/>
          <w:lang w:eastAsia="en-GB"/>
          <w14:ligatures w14:val="none"/>
        </w:rPr>
        <w:noBreakHyphen/>
        <w:t>related waste are disposed of appropriately and are not left in public or external areas.</w:t>
      </w:r>
    </w:p>
    <w:p w14:paraId="7591D2D6" w14:textId="77777777" w:rsidR="00E30DD2" w:rsidRPr="00E30DD2" w:rsidRDefault="00E30DD2" w:rsidP="00B27D55">
      <w:pPr>
        <w:numPr>
          <w:ilvl w:val="0"/>
          <w:numId w:val="17"/>
        </w:numPr>
        <w:tabs>
          <w:tab w:val="clear" w:pos="720"/>
          <w:tab w:val="num" w:pos="0"/>
        </w:tabs>
        <w:spacing w:after="0" w:line="240" w:lineRule="auto"/>
        <w:ind w:left="0" w:firstLine="0"/>
        <w:rPr>
          <w:rFonts w:ascii="Calibri" w:eastAsia="Times New Roman" w:hAnsi="Calibri" w:cs="Calibri"/>
          <w:kern w:val="0"/>
          <w:lang w:eastAsia="en-GB"/>
          <w14:ligatures w14:val="none"/>
        </w:rPr>
      </w:pPr>
      <w:r w:rsidRPr="00E30DD2">
        <w:rPr>
          <w:rFonts w:ascii="Calibri" w:eastAsia="Times New Roman" w:hAnsi="Calibri" w:cs="Calibri"/>
          <w:b/>
          <w:bCs/>
          <w:kern w:val="0"/>
          <w:lang w:eastAsia="en-GB"/>
          <w14:ligatures w14:val="none"/>
        </w:rPr>
        <w:t>Security:</w:t>
      </w:r>
      <w:r w:rsidRPr="00E30DD2">
        <w:rPr>
          <w:rFonts w:ascii="Calibri" w:eastAsia="Times New Roman" w:hAnsi="Calibri" w:cs="Calibri"/>
          <w:kern w:val="0"/>
          <w:lang w:eastAsia="en-GB"/>
          <w14:ligatures w14:val="none"/>
        </w:rPr>
        <w:br/>
        <w:t>For larger events, the Town Council may require the provision of adequate, registered security personnel.</w:t>
      </w:r>
    </w:p>
    <w:p w14:paraId="76524A69" w14:textId="77777777" w:rsidR="00E30DD2" w:rsidRDefault="00E30DD2" w:rsidP="00B27D55">
      <w:pPr>
        <w:numPr>
          <w:ilvl w:val="0"/>
          <w:numId w:val="17"/>
        </w:numPr>
        <w:tabs>
          <w:tab w:val="clear" w:pos="720"/>
          <w:tab w:val="num" w:pos="0"/>
        </w:tabs>
        <w:spacing w:after="0" w:line="240" w:lineRule="auto"/>
        <w:ind w:left="0" w:firstLine="0"/>
        <w:rPr>
          <w:rFonts w:ascii="Calibri" w:eastAsia="Times New Roman" w:hAnsi="Calibri" w:cs="Calibri"/>
          <w:kern w:val="0"/>
          <w:lang w:eastAsia="en-GB"/>
          <w14:ligatures w14:val="none"/>
        </w:rPr>
      </w:pPr>
      <w:r w:rsidRPr="00E30DD2">
        <w:rPr>
          <w:rFonts w:ascii="Calibri" w:eastAsia="Times New Roman" w:hAnsi="Calibri" w:cs="Calibri"/>
          <w:b/>
          <w:bCs/>
          <w:kern w:val="0"/>
          <w:lang w:eastAsia="en-GB"/>
          <w14:ligatures w14:val="none"/>
        </w:rPr>
        <w:t>Noise Control:</w:t>
      </w:r>
      <w:r w:rsidRPr="00E30DD2">
        <w:rPr>
          <w:rFonts w:ascii="Calibri" w:eastAsia="Times New Roman" w:hAnsi="Calibri" w:cs="Calibri"/>
          <w:kern w:val="0"/>
          <w:lang w:eastAsia="en-GB"/>
          <w14:ligatures w14:val="none"/>
        </w:rPr>
        <w:br/>
        <w:t xml:space="preserve">Music and the supply or consumption of alcohol must cease at the times specified on the relevant licence and/or hire agreement </w:t>
      </w:r>
      <w:proofErr w:type="gramStart"/>
      <w:r w:rsidRPr="00E30DD2">
        <w:rPr>
          <w:rFonts w:ascii="Calibri" w:eastAsia="Times New Roman" w:hAnsi="Calibri" w:cs="Calibri"/>
          <w:kern w:val="0"/>
          <w:lang w:eastAsia="en-GB"/>
          <w14:ligatures w14:val="none"/>
        </w:rPr>
        <w:t>in order to</w:t>
      </w:r>
      <w:proofErr w:type="gramEnd"/>
      <w:r w:rsidRPr="00E30DD2">
        <w:rPr>
          <w:rFonts w:ascii="Calibri" w:eastAsia="Times New Roman" w:hAnsi="Calibri" w:cs="Calibri"/>
          <w:kern w:val="0"/>
          <w:lang w:eastAsia="en-GB"/>
          <w14:ligatures w14:val="none"/>
        </w:rPr>
        <w:t xml:space="preserve"> prevent public nuisance.</w:t>
      </w:r>
    </w:p>
    <w:p w14:paraId="54239232" w14:textId="77777777" w:rsidR="00B27D55" w:rsidRPr="00B27D55" w:rsidRDefault="00B27D55" w:rsidP="00B27D55">
      <w:pPr>
        <w:pStyle w:val="ListParagraph"/>
        <w:numPr>
          <w:ilvl w:val="0"/>
          <w:numId w:val="17"/>
        </w:numPr>
        <w:tabs>
          <w:tab w:val="clear" w:pos="720"/>
          <w:tab w:val="num" w:pos="0"/>
        </w:tabs>
        <w:spacing w:after="0" w:line="240" w:lineRule="auto"/>
        <w:ind w:left="0" w:firstLine="0"/>
        <w:rPr>
          <w:rFonts w:ascii="Calibri" w:eastAsia="Times New Roman" w:hAnsi="Calibri" w:cs="Calibri"/>
          <w:kern w:val="0"/>
          <w:lang w:eastAsia="en-GB"/>
          <w14:ligatures w14:val="none"/>
        </w:rPr>
      </w:pPr>
      <w:r w:rsidRPr="00B27D55">
        <w:rPr>
          <w:rFonts w:ascii="Calibri" w:eastAsia="Times New Roman" w:hAnsi="Calibri" w:cs="Calibri"/>
          <w:b/>
          <w:bCs/>
          <w:kern w:val="0"/>
          <w:lang w:eastAsia="en-GB"/>
          <w14:ligatures w14:val="none"/>
        </w:rPr>
        <w:t xml:space="preserve">Prohibited Areas: </w:t>
      </w:r>
      <w:r w:rsidRPr="00B27D55">
        <w:rPr>
          <w:rFonts w:ascii="Calibri" w:eastAsia="Times New Roman" w:hAnsi="Calibri" w:cs="Calibri"/>
          <w:kern w:val="0"/>
          <w:lang w:eastAsia="en-GB"/>
          <w14:ligatures w14:val="none"/>
        </w:rPr>
        <w:t>The consumption of alcohol is strictly prohibited in public areas adjacent to East Cowes Town Hall and the East Side Curve unless specifically authorised under an appropriate licence.</w:t>
      </w:r>
    </w:p>
    <w:p w14:paraId="745AA300" w14:textId="77777777" w:rsidR="00E30DD2" w:rsidRPr="00E30DD2" w:rsidRDefault="00E30DD2" w:rsidP="00E30DD2">
      <w:pPr>
        <w:spacing w:after="0" w:line="240" w:lineRule="auto"/>
        <w:ind w:left="720"/>
        <w:rPr>
          <w:rFonts w:ascii="Calibri" w:eastAsia="Times New Roman" w:hAnsi="Calibri" w:cs="Calibri"/>
          <w:kern w:val="0"/>
          <w:lang w:eastAsia="en-GB"/>
          <w14:ligatures w14:val="none"/>
        </w:rPr>
      </w:pPr>
    </w:p>
    <w:p w14:paraId="4DFD82EC" w14:textId="5E38ABDC" w:rsidR="00E30DD2" w:rsidRPr="00E30DD2" w:rsidRDefault="00B27D55" w:rsidP="00E30DD2">
      <w:pPr>
        <w:spacing w:after="0" w:line="240" w:lineRule="auto"/>
        <w:outlineLvl w:val="2"/>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6</w:t>
      </w:r>
      <w:r w:rsidR="00E30DD2" w:rsidRPr="00E30DD2">
        <w:rPr>
          <w:rFonts w:ascii="Calibri" w:eastAsia="Times New Roman" w:hAnsi="Calibri" w:cs="Calibri"/>
          <w:b/>
          <w:bCs/>
          <w:kern w:val="0"/>
          <w:lang w:eastAsia="en-GB"/>
          <w14:ligatures w14:val="none"/>
        </w:rPr>
        <w:t>. Breach of Policy</w:t>
      </w:r>
    </w:p>
    <w:p w14:paraId="11947D6A" w14:textId="77777777" w:rsidR="00E30DD2" w:rsidRPr="00E30DD2" w:rsidRDefault="00E30DD2" w:rsidP="00E30DD2">
      <w:pPr>
        <w:spacing w:after="0" w:line="240" w:lineRule="auto"/>
        <w:rPr>
          <w:rFonts w:ascii="Calibri" w:eastAsia="Times New Roman" w:hAnsi="Calibri" w:cs="Calibri"/>
          <w:kern w:val="0"/>
          <w:lang w:eastAsia="en-GB"/>
          <w14:ligatures w14:val="none"/>
        </w:rPr>
      </w:pPr>
      <w:r w:rsidRPr="00E30DD2">
        <w:rPr>
          <w:rFonts w:ascii="Calibri" w:eastAsia="Times New Roman" w:hAnsi="Calibri" w:cs="Calibri"/>
          <w:kern w:val="0"/>
          <w:lang w:eastAsia="en-GB"/>
          <w14:ligatures w14:val="none"/>
        </w:rPr>
        <w:t>Any breach of this policy may result in the immediate termination of the event and the forfeiture of any hire charges paid.</w:t>
      </w:r>
    </w:p>
    <w:p w14:paraId="7AFF0892" w14:textId="77777777" w:rsidR="00E30DD2" w:rsidRPr="00E30DD2" w:rsidRDefault="00E30DD2" w:rsidP="00E30DD2">
      <w:pPr>
        <w:shd w:val="clear" w:color="auto" w:fill="FFFFFF"/>
        <w:spacing w:after="0" w:line="240" w:lineRule="auto"/>
        <w:rPr>
          <w:rFonts w:ascii="Calibri" w:hAnsi="Calibri" w:cs="Calibri"/>
        </w:rPr>
      </w:pPr>
    </w:p>
    <w:sectPr w:rsidR="00E30DD2" w:rsidRPr="00E30DD2" w:rsidSect="003015F3">
      <w:pgSz w:w="11906" w:h="16838" w:code="9"/>
      <w:pgMar w:top="1135" w:right="849" w:bottom="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397"/>
    <w:multiLevelType w:val="multilevel"/>
    <w:tmpl w:val="0D70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6612F"/>
    <w:multiLevelType w:val="hybridMultilevel"/>
    <w:tmpl w:val="88721348"/>
    <w:lvl w:ilvl="0" w:tplc="7388CCF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4900DE"/>
    <w:multiLevelType w:val="multilevel"/>
    <w:tmpl w:val="CC70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E26CFB"/>
    <w:multiLevelType w:val="multilevel"/>
    <w:tmpl w:val="FDBA826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4B3B8F"/>
    <w:multiLevelType w:val="multilevel"/>
    <w:tmpl w:val="48BA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7C31FE"/>
    <w:multiLevelType w:val="multilevel"/>
    <w:tmpl w:val="2522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C821E3"/>
    <w:multiLevelType w:val="multilevel"/>
    <w:tmpl w:val="66D8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0463F"/>
    <w:multiLevelType w:val="multilevel"/>
    <w:tmpl w:val="4D64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6F6E6D"/>
    <w:multiLevelType w:val="multilevel"/>
    <w:tmpl w:val="149C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8E0097"/>
    <w:multiLevelType w:val="hybridMultilevel"/>
    <w:tmpl w:val="7EC84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983044"/>
    <w:multiLevelType w:val="hybridMultilevel"/>
    <w:tmpl w:val="AB86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D2427E"/>
    <w:multiLevelType w:val="multilevel"/>
    <w:tmpl w:val="5216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863D13"/>
    <w:multiLevelType w:val="multilevel"/>
    <w:tmpl w:val="A9D0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DA5D9D"/>
    <w:multiLevelType w:val="hybridMultilevel"/>
    <w:tmpl w:val="469C3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6E1639"/>
    <w:multiLevelType w:val="multilevel"/>
    <w:tmpl w:val="522CDBEE"/>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2408F9"/>
    <w:multiLevelType w:val="multilevel"/>
    <w:tmpl w:val="BF9C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454992"/>
    <w:multiLevelType w:val="multilevel"/>
    <w:tmpl w:val="6A14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101086"/>
    <w:multiLevelType w:val="multilevel"/>
    <w:tmpl w:val="2EA6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778366">
    <w:abstractNumId w:val="12"/>
  </w:num>
  <w:num w:numId="2" w16cid:durableId="838539303">
    <w:abstractNumId w:val="11"/>
  </w:num>
  <w:num w:numId="3" w16cid:durableId="1190028781">
    <w:abstractNumId w:val="4"/>
  </w:num>
  <w:num w:numId="4" w16cid:durableId="820391179">
    <w:abstractNumId w:val="0"/>
  </w:num>
  <w:num w:numId="5" w16cid:durableId="1810902761">
    <w:abstractNumId w:val="10"/>
  </w:num>
  <w:num w:numId="6" w16cid:durableId="1646231419">
    <w:abstractNumId w:val="13"/>
  </w:num>
  <w:num w:numId="7" w16cid:durableId="1150906250">
    <w:abstractNumId w:val="9"/>
  </w:num>
  <w:num w:numId="8" w16cid:durableId="848131877">
    <w:abstractNumId w:val="2"/>
  </w:num>
  <w:num w:numId="9" w16cid:durableId="730886817">
    <w:abstractNumId w:val="17"/>
  </w:num>
  <w:num w:numId="10" w16cid:durableId="1785464883">
    <w:abstractNumId w:val="15"/>
  </w:num>
  <w:num w:numId="11" w16cid:durableId="1696075281">
    <w:abstractNumId w:val="8"/>
  </w:num>
  <w:num w:numId="12" w16cid:durableId="170998202">
    <w:abstractNumId w:val="14"/>
  </w:num>
  <w:num w:numId="13" w16cid:durableId="57100447">
    <w:abstractNumId w:val="5"/>
  </w:num>
  <w:num w:numId="14" w16cid:durableId="662591753">
    <w:abstractNumId w:val="6"/>
  </w:num>
  <w:num w:numId="15" w16cid:durableId="1371538923">
    <w:abstractNumId w:val="16"/>
  </w:num>
  <w:num w:numId="16" w16cid:durableId="545685140">
    <w:abstractNumId w:val="3"/>
  </w:num>
  <w:num w:numId="17" w16cid:durableId="460880909">
    <w:abstractNumId w:val="7"/>
  </w:num>
  <w:num w:numId="18" w16cid:durableId="699666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370"/>
    <w:rsid w:val="00001E10"/>
    <w:rsid w:val="00013D46"/>
    <w:rsid w:val="000A56C9"/>
    <w:rsid w:val="0020020D"/>
    <w:rsid w:val="00292F6B"/>
    <w:rsid w:val="003015F3"/>
    <w:rsid w:val="00302570"/>
    <w:rsid w:val="0030755D"/>
    <w:rsid w:val="00323082"/>
    <w:rsid w:val="003F5862"/>
    <w:rsid w:val="005C596E"/>
    <w:rsid w:val="005F2370"/>
    <w:rsid w:val="006E27CF"/>
    <w:rsid w:val="00745E7B"/>
    <w:rsid w:val="00767E66"/>
    <w:rsid w:val="00877416"/>
    <w:rsid w:val="00895C88"/>
    <w:rsid w:val="008A5A0D"/>
    <w:rsid w:val="008A7D39"/>
    <w:rsid w:val="008B5623"/>
    <w:rsid w:val="00AA1CD5"/>
    <w:rsid w:val="00AF6AC6"/>
    <w:rsid w:val="00B27D55"/>
    <w:rsid w:val="00B967B2"/>
    <w:rsid w:val="00BB6358"/>
    <w:rsid w:val="00E30DD2"/>
    <w:rsid w:val="00E36BEC"/>
    <w:rsid w:val="00F15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E975"/>
  <w15:chartTrackingRefBased/>
  <w15:docId w15:val="{711E545F-0BEA-4A0A-B556-9EC8A7EC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0D"/>
  </w:style>
  <w:style w:type="paragraph" w:styleId="Heading1">
    <w:name w:val="heading 1"/>
    <w:basedOn w:val="Normal"/>
    <w:next w:val="Normal"/>
    <w:link w:val="Heading1Char"/>
    <w:uiPriority w:val="9"/>
    <w:qFormat/>
    <w:rsid w:val="005F23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autoRedefine/>
    <w:uiPriority w:val="9"/>
    <w:unhideWhenUsed/>
    <w:qFormat/>
    <w:rsid w:val="00AA1CD5"/>
    <w:pPr>
      <w:keepNext/>
      <w:keepLines/>
      <w:spacing w:before="160" w:after="80" w:line="276" w:lineRule="auto"/>
      <w:outlineLvl w:val="1"/>
    </w:pPr>
    <w:rPr>
      <w:rFonts w:asciiTheme="majorHAnsi" w:eastAsiaTheme="majorEastAsia" w:hAnsiTheme="majorHAnsi" w:cstheme="majorBidi"/>
      <w:color w:val="000000" w:themeColor="text1"/>
      <w:kern w:val="0"/>
      <w:sz w:val="26"/>
      <w:szCs w:val="32"/>
    </w:rPr>
  </w:style>
  <w:style w:type="paragraph" w:styleId="Heading3">
    <w:name w:val="heading 3"/>
    <w:basedOn w:val="Normal"/>
    <w:next w:val="Normal"/>
    <w:link w:val="Heading3Char"/>
    <w:uiPriority w:val="9"/>
    <w:semiHidden/>
    <w:unhideWhenUsed/>
    <w:qFormat/>
    <w:rsid w:val="005F23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23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23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23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3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3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3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1CD5"/>
    <w:rPr>
      <w:rFonts w:asciiTheme="majorHAnsi" w:eastAsiaTheme="majorEastAsia" w:hAnsiTheme="majorHAnsi" w:cstheme="majorBidi"/>
      <w:color w:val="000000" w:themeColor="text1"/>
      <w:kern w:val="0"/>
      <w:sz w:val="26"/>
      <w:szCs w:val="32"/>
    </w:rPr>
  </w:style>
  <w:style w:type="character" w:customStyle="1" w:styleId="Heading1Char">
    <w:name w:val="Heading 1 Char"/>
    <w:basedOn w:val="DefaultParagraphFont"/>
    <w:link w:val="Heading1"/>
    <w:uiPriority w:val="9"/>
    <w:rsid w:val="005F2370"/>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5F23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23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23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2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370"/>
    <w:rPr>
      <w:rFonts w:eastAsiaTheme="majorEastAsia" w:cstheme="majorBidi"/>
      <w:color w:val="272727" w:themeColor="text1" w:themeTint="D8"/>
    </w:rPr>
  </w:style>
  <w:style w:type="paragraph" w:styleId="Title">
    <w:name w:val="Title"/>
    <w:basedOn w:val="Normal"/>
    <w:next w:val="Normal"/>
    <w:link w:val="TitleChar"/>
    <w:uiPriority w:val="10"/>
    <w:qFormat/>
    <w:rsid w:val="005F2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3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370"/>
    <w:pPr>
      <w:spacing w:before="160"/>
      <w:jc w:val="center"/>
    </w:pPr>
    <w:rPr>
      <w:i/>
      <w:iCs/>
      <w:color w:val="404040" w:themeColor="text1" w:themeTint="BF"/>
    </w:rPr>
  </w:style>
  <w:style w:type="character" w:customStyle="1" w:styleId="QuoteChar">
    <w:name w:val="Quote Char"/>
    <w:basedOn w:val="DefaultParagraphFont"/>
    <w:link w:val="Quote"/>
    <w:uiPriority w:val="29"/>
    <w:rsid w:val="005F2370"/>
    <w:rPr>
      <w:i/>
      <w:iCs/>
      <w:color w:val="404040" w:themeColor="text1" w:themeTint="BF"/>
    </w:rPr>
  </w:style>
  <w:style w:type="paragraph" w:styleId="ListParagraph">
    <w:name w:val="List Paragraph"/>
    <w:basedOn w:val="Normal"/>
    <w:uiPriority w:val="34"/>
    <w:qFormat/>
    <w:rsid w:val="005F2370"/>
    <w:pPr>
      <w:ind w:left="720"/>
      <w:contextualSpacing/>
    </w:pPr>
  </w:style>
  <w:style w:type="character" w:styleId="IntenseEmphasis">
    <w:name w:val="Intense Emphasis"/>
    <w:basedOn w:val="DefaultParagraphFont"/>
    <w:uiPriority w:val="21"/>
    <w:qFormat/>
    <w:rsid w:val="005F2370"/>
    <w:rPr>
      <w:i/>
      <w:iCs/>
      <w:color w:val="2F5496" w:themeColor="accent1" w:themeShade="BF"/>
    </w:rPr>
  </w:style>
  <w:style w:type="paragraph" w:styleId="IntenseQuote">
    <w:name w:val="Intense Quote"/>
    <w:basedOn w:val="Normal"/>
    <w:next w:val="Normal"/>
    <w:link w:val="IntenseQuoteChar"/>
    <w:uiPriority w:val="30"/>
    <w:qFormat/>
    <w:rsid w:val="005F23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2370"/>
    <w:rPr>
      <w:i/>
      <w:iCs/>
      <w:color w:val="2F5496" w:themeColor="accent1" w:themeShade="BF"/>
    </w:rPr>
  </w:style>
  <w:style w:type="character" w:styleId="IntenseReference">
    <w:name w:val="Intense Reference"/>
    <w:basedOn w:val="DefaultParagraphFont"/>
    <w:uiPriority w:val="32"/>
    <w:qFormat/>
    <w:rsid w:val="005F2370"/>
    <w:rPr>
      <w:b/>
      <w:bCs/>
      <w:smallCaps/>
      <w:color w:val="2F5496" w:themeColor="accent1" w:themeShade="BF"/>
      <w:spacing w:val="5"/>
    </w:rPr>
  </w:style>
  <w:style w:type="character" w:styleId="Hyperlink">
    <w:name w:val="Hyperlink"/>
    <w:basedOn w:val="DefaultParagraphFont"/>
    <w:uiPriority w:val="99"/>
    <w:unhideWhenUsed/>
    <w:rsid w:val="00745E7B"/>
    <w:rPr>
      <w:color w:val="0563C1" w:themeColor="hyperlink"/>
      <w:u w:val="single"/>
    </w:rPr>
  </w:style>
  <w:style w:type="character" w:styleId="UnresolvedMention">
    <w:name w:val="Unresolved Mention"/>
    <w:basedOn w:val="DefaultParagraphFont"/>
    <w:uiPriority w:val="99"/>
    <w:semiHidden/>
    <w:unhideWhenUsed/>
    <w:rsid w:val="00745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 - East Cowes Town Council</dc:creator>
  <cp:keywords/>
  <dc:description/>
  <cp:lastModifiedBy>Charlotte Jones</cp:lastModifiedBy>
  <cp:revision>6</cp:revision>
  <dcterms:created xsi:type="dcterms:W3CDTF">2026-02-02T13:00:00Z</dcterms:created>
  <dcterms:modified xsi:type="dcterms:W3CDTF">2026-02-23T10:28:00Z</dcterms:modified>
</cp:coreProperties>
</file>