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795A7" w14:textId="77777777" w:rsidR="001E25DC" w:rsidRDefault="001E25DC" w:rsidP="001E25DC">
      <w:pPr>
        <w:spacing w:after="160" w:line="259" w:lineRule="auto"/>
        <w:jc w:val="center"/>
        <w:rPr>
          <w:rFonts w:eastAsia="Times New Roman"/>
          <w:noProof/>
          <w:sz w:val="22"/>
          <w:szCs w:val="22"/>
        </w:rPr>
      </w:pPr>
    </w:p>
    <w:p w14:paraId="31AB01E6" w14:textId="77777777" w:rsidR="001E25DC" w:rsidRDefault="001E25DC" w:rsidP="001E25DC">
      <w:pPr>
        <w:spacing w:after="160" w:line="259" w:lineRule="auto"/>
        <w:jc w:val="center"/>
        <w:rPr>
          <w:rFonts w:eastAsia="Times New Roman"/>
          <w:noProof/>
          <w:sz w:val="22"/>
          <w:szCs w:val="22"/>
        </w:rPr>
      </w:pPr>
    </w:p>
    <w:p w14:paraId="7C762B57" w14:textId="77777777" w:rsidR="001E25DC" w:rsidRDefault="001E25DC" w:rsidP="001E25DC">
      <w:pPr>
        <w:spacing w:after="160" w:line="259" w:lineRule="auto"/>
        <w:jc w:val="center"/>
        <w:rPr>
          <w:rFonts w:eastAsia="Times New Roman"/>
          <w:noProof/>
          <w:sz w:val="22"/>
          <w:szCs w:val="22"/>
        </w:rPr>
      </w:pPr>
    </w:p>
    <w:p w14:paraId="1F9BAE19" w14:textId="77777777" w:rsidR="001E25DC" w:rsidRPr="001E25DC" w:rsidRDefault="001E25DC" w:rsidP="001E25DC">
      <w:pPr>
        <w:spacing w:after="160" w:line="259" w:lineRule="auto"/>
        <w:jc w:val="center"/>
        <w:rPr>
          <w:rFonts w:asciiTheme="minorHAnsi" w:hAnsiTheme="minorHAnsi" w:cstheme="minorBidi"/>
          <w:b/>
          <w:kern w:val="2"/>
          <w:sz w:val="60"/>
          <w:szCs w:val="60"/>
          <w:lang w:eastAsia="en-US"/>
        </w:rPr>
      </w:pPr>
      <w:r w:rsidRPr="001E25DC">
        <w:rPr>
          <w:rFonts w:asciiTheme="minorHAnsi" w:hAnsiTheme="minorHAnsi" w:cstheme="minorBidi"/>
          <w:b/>
          <w:kern w:val="2"/>
          <w:sz w:val="60"/>
          <w:szCs w:val="60"/>
          <w:lang w:eastAsia="en-US"/>
        </w:rPr>
        <w:t>East Cowes Town Council</w:t>
      </w:r>
    </w:p>
    <w:p w14:paraId="46A342A4" w14:textId="77777777" w:rsidR="001E25DC" w:rsidRDefault="001E25DC" w:rsidP="001E25DC">
      <w:pPr>
        <w:spacing w:after="160" w:line="259" w:lineRule="auto"/>
        <w:jc w:val="center"/>
        <w:rPr>
          <w:rFonts w:eastAsia="Times New Roman"/>
          <w:noProof/>
          <w:sz w:val="22"/>
          <w:szCs w:val="22"/>
        </w:rPr>
      </w:pPr>
    </w:p>
    <w:p w14:paraId="41B266B5" w14:textId="77777777" w:rsidR="001E25DC" w:rsidRDefault="001E25DC" w:rsidP="001E25DC">
      <w:pPr>
        <w:spacing w:after="160" w:line="259" w:lineRule="auto"/>
        <w:jc w:val="center"/>
        <w:rPr>
          <w:rFonts w:eastAsia="Times New Roman"/>
          <w:noProof/>
          <w:sz w:val="22"/>
          <w:szCs w:val="22"/>
        </w:rPr>
      </w:pPr>
    </w:p>
    <w:p w14:paraId="04D923A6" w14:textId="06C2D654" w:rsidR="001E25DC" w:rsidRDefault="00037DA3" w:rsidP="001E25DC">
      <w:pPr>
        <w:spacing w:after="160" w:line="259" w:lineRule="auto"/>
        <w:jc w:val="center"/>
        <w:rPr>
          <w:rFonts w:eastAsia="Times New Roman"/>
          <w:sz w:val="22"/>
          <w:szCs w:val="22"/>
        </w:rPr>
      </w:pPr>
      <w:r>
        <w:rPr>
          <w:rFonts w:eastAsia="Times New Roman"/>
          <w:noProof/>
          <w:sz w:val="22"/>
          <w:szCs w:val="22"/>
        </w:rPr>
        <w:drawing>
          <wp:inline distT="0" distB="0" distL="0" distR="0" wp14:anchorId="7BA4F674" wp14:editId="05103375">
            <wp:extent cx="1653686" cy="1961872"/>
            <wp:effectExtent l="0" t="0" r="3810" b="635"/>
            <wp:docPr id="264132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132901" name="Picture 26413290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61214" cy="1970803"/>
                    </a:xfrm>
                    <a:prstGeom prst="rect">
                      <a:avLst/>
                    </a:prstGeom>
                  </pic:spPr>
                </pic:pic>
              </a:graphicData>
            </a:graphic>
          </wp:inline>
        </w:drawing>
      </w:r>
    </w:p>
    <w:p w14:paraId="44615E90" w14:textId="77777777" w:rsidR="001E25DC" w:rsidRDefault="001E25DC" w:rsidP="001E25DC">
      <w:pPr>
        <w:spacing w:after="160" w:line="259" w:lineRule="auto"/>
        <w:jc w:val="center"/>
        <w:rPr>
          <w:rFonts w:eastAsia="Times New Roman"/>
          <w:sz w:val="22"/>
          <w:szCs w:val="22"/>
        </w:rPr>
      </w:pPr>
    </w:p>
    <w:p w14:paraId="4887C4EB" w14:textId="77777777" w:rsidR="001E25DC" w:rsidRDefault="001E25DC" w:rsidP="001E25DC">
      <w:pPr>
        <w:spacing w:after="160" w:line="259" w:lineRule="auto"/>
        <w:jc w:val="center"/>
        <w:rPr>
          <w:rFonts w:eastAsia="Times New Roman"/>
          <w:sz w:val="22"/>
          <w:szCs w:val="22"/>
        </w:rPr>
      </w:pPr>
    </w:p>
    <w:p w14:paraId="1CC65506" w14:textId="1CD75B7F" w:rsidR="001E25DC" w:rsidRPr="001E25DC" w:rsidRDefault="001E25DC" w:rsidP="001E25DC">
      <w:pPr>
        <w:spacing w:after="160" w:line="259" w:lineRule="auto"/>
        <w:jc w:val="center"/>
        <w:rPr>
          <w:rFonts w:asciiTheme="minorHAnsi" w:hAnsiTheme="minorHAnsi" w:cstheme="minorBidi"/>
          <w:b/>
          <w:bCs/>
          <w:kern w:val="2"/>
          <w:sz w:val="52"/>
          <w:szCs w:val="52"/>
          <w:lang w:eastAsia="en-US"/>
        </w:rPr>
      </w:pPr>
      <w:r>
        <w:rPr>
          <w:rFonts w:asciiTheme="minorHAnsi" w:hAnsiTheme="minorHAnsi" w:cstheme="minorBidi"/>
          <w:b/>
          <w:bCs/>
          <w:kern w:val="2"/>
          <w:sz w:val="52"/>
          <w:szCs w:val="52"/>
          <w:lang w:eastAsia="en-US"/>
        </w:rPr>
        <w:t xml:space="preserve">Advertising </w:t>
      </w:r>
      <w:r w:rsidRPr="001E25DC">
        <w:rPr>
          <w:rFonts w:asciiTheme="minorHAnsi" w:hAnsiTheme="minorHAnsi" w:cstheme="minorBidi"/>
          <w:b/>
          <w:bCs/>
          <w:kern w:val="2"/>
          <w:sz w:val="52"/>
          <w:szCs w:val="52"/>
          <w:lang w:eastAsia="en-US"/>
        </w:rPr>
        <w:t>Policy</w:t>
      </w:r>
    </w:p>
    <w:p w14:paraId="18837E15" w14:textId="299CF282" w:rsidR="001E25DC" w:rsidRDefault="00037DA3" w:rsidP="00037DA3">
      <w:pPr>
        <w:spacing w:after="160" w:line="259" w:lineRule="auto"/>
        <w:jc w:val="center"/>
        <w:rPr>
          <w:rFonts w:eastAsia="Times New Roman"/>
          <w:sz w:val="22"/>
          <w:szCs w:val="22"/>
        </w:rPr>
      </w:pPr>
      <w:r>
        <w:rPr>
          <w:rFonts w:asciiTheme="minorHAnsi" w:hAnsiTheme="minorHAnsi" w:cstheme="minorBidi"/>
          <w:b/>
          <w:bCs/>
          <w:kern w:val="2"/>
          <w:sz w:val="52"/>
          <w:szCs w:val="52"/>
          <w:lang w:eastAsia="en-US"/>
        </w:rPr>
        <w:t xml:space="preserve"> </w:t>
      </w:r>
      <w:r>
        <w:rPr>
          <w:rFonts w:asciiTheme="minorHAnsi" w:hAnsiTheme="minorHAnsi" w:cstheme="minorBidi"/>
          <w:b/>
          <w:bCs/>
          <w:kern w:val="2"/>
          <w:sz w:val="52"/>
          <w:szCs w:val="52"/>
          <w:lang w:eastAsia="en-US"/>
        </w:rPr>
        <w:tab/>
      </w:r>
      <w:r>
        <w:rPr>
          <w:rFonts w:asciiTheme="minorHAnsi" w:hAnsiTheme="minorHAnsi" w:cstheme="minorBidi"/>
          <w:b/>
          <w:bCs/>
          <w:kern w:val="2"/>
          <w:sz w:val="52"/>
          <w:szCs w:val="52"/>
          <w:lang w:eastAsia="en-US"/>
        </w:rPr>
        <w:tab/>
      </w:r>
      <w:r>
        <w:rPr>
          <w:rFonts w:asciiTheme="minorHAnsi" w:hAnsiTheme="minorHAnsi" w:cstheme="minorBidi"/>
          <w:b/>
          <w:bCs/>
          <w:kern w:val="2"/>
          <w:sz w:val="52"/>
          <w:szCs w:val="52"/>
          <w:lang w:eastAsia="en-US"/>
        </w:rPr>
        <w:tab/>
      </w:r>
      <w:r>
        <w:rPr>
          <w:rFonts w:asciiTheme="minorHAnsi" w:hAnsiTheme="minorHAnsi" w:cstheme="minorBidi"/>
          <w:b/>
          <w:bCs/>
          <w:kern w:val="2"/>
          <w:sz w:val="52"/>
          <w:szCs w:val="52"/>
          <w:lang w:eastAsia="en-US"/>
        </w:rPr>
        <w:tab/>
      </w:r>
      <w:r>
        <w:rPr>
          <w:rFonts w:asciiTheme="minorHAnsi" w:hAnsiTheme="minorHAnsi" w:cstheme="minorBidi"/>
          <w:b/>
          <w:bCs/>
          <w:kern w:val="2"/>
          <w:sz w:val="52"/>
          <w:szCs w:val="52"/>
          <w:lang w:eastAsia="en-US"/>
        </w:rPr>
        <w:tab/>
        <w:t xml:space="preserve">   </w:t>
      </w:r>
      <w:r w:rsidR="001E25DC" w:rsidRPr="001E25DC">
        <w:rPr>
          <w:rFonts w:asciiTheme="minorHAnsi" w:hAnsiTheme="minorHAnsi" w:cstheme="minorBidi"/>
          <w:b/>
          <w:bCs/>
          <w:kern w:val="2"/>
          <w:sz w:val="52"/>
          <w:szCs w:val="52"/>
          <w:lang w:eastAsia="en-US"/>
        </w:rPr>
        <w:t>2026</w:t>
      </w:r>
      <w:r w:rsidR="001E25DC">
        <w:rPr>
          <w:rFonts w:eastAsia="Times New Roman"/>
          <w:sz w:val="22"/>
          <w:szCs w:val="22"/>
        </w:rPr>
        <w:br w:type="page"/>
      </w:r>
    </w:p>
    <w:p w14:paraId="5B7747CF" w14:textId="77777777" w:rsidR="001E25DC" w:rsidRPr="001E25DC" w:rsidRDefault="001E25DC" w:rsidP="009A13BE">
      <w:pPr>
        <w:outlineLvl w:val="2"/>
        <w:rPr>
          <w:rFonts w:ascii="Calibri" w:eastAsia="Times New Roman" w:hAnsi="Calibri" w:cs="Calibri"/>
          <w:b/>
          <w:bCs/>
          <w:sz w:val="22"/>
          <w:szCs w:val="22"/>
          <w14:ligatures w14:val="none"/>
        </w:rPr>
      </w:pPr>
      <w:r w:rsidRPr="001E25DC">
        <w:rPr>
          <w:rFonts w:ascii="Calibri" w:eastAsia="Times New Roman" w:hAnsi="Calibri" w:cs="Calibri"/>
          <w:b/>
          <w:bCs/>
          <w:sz w:val="22"/>
          <w:szCs w:val="22"/>
          <w14:ligatures w14:val="none"/>
        </w:rPr>
        <w:lastRenderedPageBreak/>
        <w:t>1. Purpose</w:t>
      </w:r>
    </w:p>
    <w:p w14:paraId="0A0AAA6B" w14:textId="77777777" w:rsidR="001E25DC" w:rsidRDefault="001E25DC" w:rsidP="009A13BE">
      <w:pPr>
        <w:rPr>
          <w:rFonts w:ascii="Calibri" w:eastAsia="Times New Roman" w:hAnsi="Calibri" w:cs="Calibri"/>
          <w:sz w:val="22"/>
          <w:szCs w:val="22"/>
          <w14:ligatures w14:val="none"/>
        </w:rPr>
      </w:pPr>
      <w:r w:rsidRPr="001E25DC">
        <w:rPr>
          <w:rFonts w:ascii="Calibri" w:eastAsia="Times New Roman" w:hAnsi="Calibri" w:cs="Calibri"/>
          <w:sz w:val="22"/>
          <w:szCs w:val="22"/>
          <w14:ligatures w14:val="none"/>
        </w:rPr>
        <w:t>This policy sets out the principles and conditions under which advertising may be displayed within buildings owned or managed by East Cowes Town Council. Its purpose is to ensure that any advertising permitted supports the local community, maintains the Council’s neutrality, and preserves the professional appearance and integrity of Council premises.</w:t>
      </w:r>
    </w:p>
    <w:p w14:paraId="3785A5A8" w14:textId="77777777" w:rsidR="009A13BE" w:rsidRPr="001E25DC" w:rsidRDefault="009A13BE" w:rsidP="009A13BE">
      <w:pPr>
        <w:rPr>
          <w:rFonts w:ascii="Calibri" w:eastAsia="Times New Roman" w:hAnsi="Calibri" w:cs="Calibri"/>
          <w:sz w:val="22"/>
          <w:szCs w:val="22"/>
          <w14:ligatures w14:val="none"/>
        </w:rPr>
      </w:pPr>
    </w:p>
    <w:p w14:paraId="563872A8" w14:textId="77777777" w:rsidR="001E25DC" w:rsidRPr="001E25DC" w:rsidRDefault="001E25DC" w:rsidP="009A13BE">
      <w:pPr>
        <w:outlineLvl w:val="2"/>
        <w:rPr>
          <w:rFonts w:ascii="Calibri" w:eastAsia="Times New Roman" w:hAnsi="Calibri" w:cs="Calibri"/>
          <w:b/>
          <w:bCs/>
          <w:sz w:val="22"/>
          <w:szCs w:val="22"/>
          <w14:ligatures w14:val="none"/>
        </w:rPr>
      </w:pPr>
      <w:r w:rsidRPr="001E25DC">
        <w:rPr>
          <w:rFonts w:ascii="Calibri" w:eastAsia="Times New Roman" w:hAnsi="Calibri" w:cs="Calibri"/>
          <w:b/>
          <w:bCs/>
          <w:sz w:val="22"/>
          <w:szCs w:val="22"/>
          <w14:ligatures w14:val="none"/>
        </w:rPr>
        <w:t>2. Policy Statement</w:t>
      </w:r>
    </w:p>
    <w:p w14:paraId="4E93822E" w14:textId="3F1295ED" w:rsidR="001E25DC" w:rsidRDefault="001E25DC" w:rsidP="009A13BE">
      <w:pPr>
        <w:rPr>
          <w:rFonts w:ascii="Calibri" w:eastAsia="Times New Roman" w:hAnsi="Calibri" w:cs="Calibri"/>
          <w:sz w:val="22"/>
          <w:szCs w:val="22"/>
          <w14:ligatures w14:val="none"/>
        </w:rPr>
      </w:pPr>
      <w:r w:rsidRPr="001E25DC">
        <w:rPr>
          <w:rFonts w:ascii="Calibri" w:eastAsia="Times New Roman" w:hAnsi="Calibri" w:cs="Calibri"/>
          <w:sz w:val="22"/>
          <w:szCs w:val="22"/>
          <w14:ligatures w14:val="none"/>
        </w:rPr>
        <w:t xml:space="preserve">East Cowes Town Council recognises that permitting advertising within public buildings is a matter of local discretion. While there is no legal prohibition on allowing advertising, the Council must balance potential community benefit against the risks of perceived </w:t>
      </w:r>
      <w:r w:rsidR="009A13BE">
        <w:rPr>
          <w:rFonts w:ascii="Calibri" w:eastAsia="Times New Roman" w:hAnsi="Calibri" w:cs="Calibri"/>
          <w:sz w:val="22"/>
          <w:szCs w:val="22"/>
          <w14:ligatures w14:val="none"/>
        </w:rPr>
        <w:t xml:space="preserve">commercial </w:t>
      </w:r>
      <w:r w:rsidRPr="001E25DC">
        <w:rPr>
          <w:rFonts w:ascii="Calibri" w:eastAsia="Times New Roman" w:hAnsi="Calibri" w:cs="Calibri"/>
          <w:sz w:val="22"/>
          <w:szCs w:val="22"/>
          <w14:ligatures w14:val="none"/>
        </w:rPr>
        <w:t>favouritism, visual clutter, and reputational damage. Any advertising permitted must be managed transparently, fairly, and consistently in accordance with this policy.</w:t>
      </w:r>
    </w:p>
    <w:p w14:paraId="78FE4A90" w14:textId="77777777" w:rsidR="009A13BE" w:rsidRPr="001E25DC" w:rsidRDefault="009A13BE" w:rsidP="009A13BE">
      <w:pPr>
        <w:rPr>
          <w:rFonts w:ascii="Calibri" w:eastAsia="Times New Roman" w:hAnsi="Calibri" w:cs="Calibri"/>
          <w:sz w:val="22"/>
          <w:szCs w:val="22"/>
          <w14:ligatures w14:val="none"/>
        </w:rPr>
      </w:pPr>
    </w:p>
    <w:p w14:paraId="0BF5EED0" w14:textId="77777777" w:rsidR="001E25DC" w:rsidRPr="001E25DC" w:rsidRDefault="001E25DC" w:rsidP="009A13BE">
      <w:pPr>
        <w:outlineLvl w:val="2"/>
        <w:rPr>
          <w:rFonts w:ascii="Calibri" w:eastAsia="Times New Roman" w:hAnsi="Calibri" w:cs="Calibri"/>
          <w:b/>
          <w:bCs/>
          <w:sz w:val="22"/>
          <w:szCs w:val="22"/>
          <w14:ligatures w14:val="none"/>
        </w:rPr>
      </w:pPr>
      <w:r w:rsidRPr="001E25DC">
        <w:rPr>
          <w:rFonts w:ascii="Calibri" w:eastAsia="Times New Roman" w:hAnsi="Calibri" w:cs="Calibri"/>
          <w:b/>
          <w:bCs/>
          <w:sz w:val="22"/>
          <w:szCs w:val="22"/>
          <w14:ligatures w14:val="none"/>
        </w:rPr>
        <w:t>3. Scope</w:t>
      </w:r>
    </w:p>
    <w:p w14:paraId="74D75BB4" w14:textId="77777777" w:rsidR="001E25DC" w:rsidRPr="001E25DC" w:rsidRDefault="001E25DC" w:rsidP="009A13BE">
      <w:pPr>
        <w:rPr>
          <w:rFonts w:ascii="Calibri" w:eastAsia="Times New Roman" w:hAnsi="Calibri" w:cs="Calibri"/>
          <w:sz w:val="22"/>
          <w:szCs w:val="22"/>
          <w14:ligatures w14:val="none"/>
        </w:rPr>
      </w:pPr>
      <w:r w:rsidRPr="001E25DC">
        <w:rPr>
          <w:rFonts w:ascii="Calibri" w:eastAsia="Times New Roman" w:hAnsi="Calibri" w:cs="Calibri"/>
          <w:sz w:val="22"/>
          <w:szCs w:val="22"/>
          <w14:ligatures w14:val="none"/>
        </w:rPr>
        <w:t xml:space="preserve">This policy applies to all advertising displayed </w:t>
      </w:r>
      <w:r w:rsidRPr="005A703D">
        <w:rPr>
          <w:rFonts w:ascii="Calibri" w:eastAsia="Times New Roman" w:hAnsi="Calibri" w:cs="Calibri"/>
          <w:b/>
          <w:bCs/>
          <w:sz w:val="22"/>
          <w:szCs w:val="22"/>
          <w14:ligatures w14:val="none"/>
        </w:rPr>
        <w:t>within Council</w:t>
      </w:r>
      <w:r w:rsidRPr="005A703D">
        <w:rPr>
          <w:rFonts w:ascii="Calibri" w:eastAsia="Times New Roman" w:hAnsi="Calibri" w:cs="Calibri"/>
          <w:b/>
          <w:bCs/>
          <w:sz w:val="22"/>
          <w:szCs w:val="22"/>
          <w14:ligatures w14:val="none"/>
        </w:rPr>
        <w:noBreakHyphen/>
        <w:t>owned or Council</w:t>
      </w:r>
      <w:r w:rsidRPr="005A703D">
        <w:rPr>
          <w:rFonts w:ascii="Calibri" w:eastAsia="Times New Roman" w:hAnsi="Calibri" w:cs="Calibri"/>
          <w:b/>
          <w:bCs/>
          <w:sz w:val="22"/>
          <w:szCs w:val="22"/>
          <w14:ligatures w14:val="none"/>
        </w:rPr>
        <w:noBreakHyphen/>
        <w:t>managed buildings</w:t>
      </w:r>
      <w:r w:rsidRPr="001E25DC">
        <w:rPr>
          <w:rFonts w:ascii="Calibri" w:eastAsia="Times New Roman" w:hAnsi="Calibri" w:cs="Calibri"/>
          <w:sz w:val="22"/>
          <w:szCs w:val="22"/>
          <w14:ligatures w14:val="none"/>
        </w:rPr>
        <w:t>, including but not limited to:</w:t>
      </w:r>
    </w:p>
    <w:p w14:paraId="04E606CC" w14:textId="77777777" w:rsidR="001E25DC" w:rsidRPr="001E25DC" w:rsidRDefault="001E25DC" w:rsidP="009A13BE">
      <w:pPr>
        <w:numPr>
          <w:ilvl w:val="0"/>
          <w:numId w:val="4"/>
        </w:numPr>
        <w:rPr>
          <w:rFonts w:ascii="Calibri" w:eastAsia="Times New Roman" w:hAnsi="Calibri" w:cs="Calibri"/>
          <w:sz w:val="22"/>
          <w:szCs w:val="22"/>
          <w14:ligatures w14:val="none"/>
        </w:rPr>
      </w:pPr>
      <w:r w:rsidRPr="001E25DC">
        <w:rPr>
          <w:rFonts w:ascii="Calibri" w:eastAsia="Times New Roman" w:hAnsi="Calibri" w:cs="Calibri"/>
          <w:sz w:val="22"/>
          <w:szCs w:val="22"/>
          <w14:ligatures w14:val="none"/>
        </w:rPr>
        <w:t>East Cowes Town Hall</w:t>
      </w:r>
    </w:p>
    <w:p w14:paraId="079F8413" w14:textId="77777777" w:rsidR="001E25DC" w:rsidRPr="001E25DC" w:rsidRDefault="001E25DC" w:rsidP="009A13BE">
      <w:pPr>
        <w:numPr>
          <w:ilvl w:val="0"/>
          <w:numId w:val="4"/>
        </w:numPr>
        <w:rPr>
          <w:rFonts w:ascii="Calibri" w:eastAsia="Times New Roman" w:hAnsi="Calibri" w:cs="Calibri"/>
          <w:sz w:val="22"/>
          <w:szCs w:val="22"/>
          <w14:ligatures w14:val="none"/>
        </w:rPr>
      </w:pPr>
      <w:r w:rsidRPr="001E25DC">
        <w:rPr>
          <w:rFonts w:ascii="Calibri" w:eastAsia="Times New Roman" w:hAnsi="Calibri" w:cs="Calibri"/>
          <w:sz w:val="22"/>
          <w:szCs w:val="22"/>
          <w14:ligatures w14:val="none"/>
        </w:rPr>
        <w:t>The East Side Curve</w:t>
      </w:r>
    </w:p>
    <w:p w14:paraId="0D9A76B7" w14:textId="77777777" w:rsidR="001E25DC" w:rsidRDefault="001E25DC" w:rsidP="009A13BE">
      <w:pPr>
        <w:rPr>
          <w:rFonts w:ascii="Calibri" w:eastAsia="Times New Roman" w:hAnsi="Calibri" w:cs="Calibri"/>
          <w:sz w:val="22"/>
          <w:szCs w:val="22"/>
          <w14:ligatures w14:val="none"/>
        </w:rPr>
      </w:pPr>
      <w:r w:rsidRPr="001E25DC">
        <w:rPr>
          <w:rFonts w:ascii="Calibri" w:eastAsia="Times New Roman" w:hAnsi="Calibri" w:cs="Calibri"/>
          <w:sz w:val="22"/>
          <w:szCs w:val="22"/>
          <w14:ligatures w14:val="none"/>
        </w:rPr>
        <w:t>The policy applies to noticeboards, display stands, and any other internal public display areas.</w:t>
      </w:r>
    </w:p>
    <w:p w14:paraId="090F8D6E" w14:textId="77777777" w:rsidR="009A13BE" w:rsidRPr="001E25DC" w:rsidRDefault="009A13BE" w:rsidP="009A13BE">
      <w:pPr>
        <w:rPr>
          <w:rFonts w:ascii="Calibri" w:eastAsia="Times New Roman" w:hAnsi="Calibri" w:cs="Calibri"/>
          <w:sz w:val="22"/>
          <w:szCs w:val="22"/>
          <w14:ligatures w14:val="none"/>
        </w:rPr>
      </w:pPr>
    </w:p>
    <w:p w14:paraId="79C90B97" w14:textId="77777777" w:rsidR="001E25DC" w:rsidRPr="001E25DC" w:rsidRDefault="001E25DC" w:rsidP="009A13BE">
      <w:pPr>
        <w:outlineLvl w:val="2"/>
        <w:rPr>
          <w:rFonts w:ascii="Calibri" w:eastAsia="Times New Roman" w:hAnsi="Calibri" w:cs="Calibri"/>
          <w:b/>
          <w:bCs/>
          <w:sz w:val="22"/>
          <w:szCs w:val="22"/>
          <w14:ligatures w14:val="none"/>
        </w:rPr>
      </w:pPr>
      <w:r w:rsidRPr="001E25DC">
        <w:rPr>
          <w:rFonts w:ascii="Calibri" w:eastAsia="Times New Roman" w:hAnsi="Calibri" w:cs="Calibri"/>
          <w:b/>
          <w:bCs/>
          <w:sz w:val="22"/>
          <w:szCs w:val="22"/>
          <w14:ligatures w14:val="none"/>
        </w:rPr>
        <w:t>4. Key Principles</w:t>
      </w:r>
    </w:p>
    <w:p w14:paraId="30CE9A24" w14:textId="77777777" w:rsidR="001E25DC" w:rsidRPr="001E25DC" w:rsidRDefault="001E25DC" w:rsidP="009A13BE">
      <w:pPr>
        <w:rPr>
          <w:rFonts w:ascii="Calibri" w:eastAsia="Times New Roman" w:hAnsi="Calibri" w:cs="Calibri"/>
          <w:sz w:val="22"/>
          <w:szCs w:val="22"/>
          <w14:ligatures w14:val="none"/>
        </w:rPr>
      </w:pPr>
      <w:r w:rsidRPr="001E25DC">
        <w:rPr>
          <w:rFonts w:ascii="Calibri" w:eastAsia="Times New Roman" w:hAnsi="Calibri" w:cs="Calibri"/>
          <w:sz w:val="22"/>
          <w:szCs w:val="22"/>
          <w14:ligatures w14:val="none"/>
        </w:rPr>
        <w:t>When considering advertising requests, East Cowes Town Council will be guided by the following principles:</w:t>
      </w:r>
    </w:p>
    <w:p w14:paraId="62B19E49" w14:textId="7F186041" w:rsidR="001E25DC" w:rsidRPr="001E25DC" w:rsidRDefault="001E25DC" w:rsidP="009A13BE">
      <w:pPr>
        <w:numPr>
          <w:ilvl w:val="0"/>
          <w:numId w:val="5"/>
        </w:numPr>
        <w:rPr>
          <w:rFonts w:ascii="Calibri" w:eastAsia="Times New Roman" w:hAnsi="Calibri" w:cs="Calibri"/>
          <w:sz w:val="22"/>
          <w:szCs w:val="22"/>
          <w14:ligatures w14:val="none"/>
        </w:rPr>
      </w:pPr>
      <w:r w:rsidRPr="001E25DC">
        <w:rPr>
          <w:rFonts w:ascii="Calibri" w:eastAsia="Times New Roman" w:hAnsi="Calibri" w:cs="Calibri"/>
          <w:b/>
          <w:bCs/>
          <w:sz w:val="22"/>
          <w:szCs w:val="22"/>
          <w14:ligatures w14:val="none"/>
        </w:rPr>
        <w:t>Community Benefit</w:t>
      </w:r>
      <w:r w:rsidRPr="001E25DC">
        <w:rPr>
          <w:rFonts w:ascii="Calibri" w:eastAsia="Times New Roman" w:hAnsi="Calibri" w:cs="Calibri"/>
          <w:sz w:val="22"/>
          <w:szCs w:val="22"/>
          <w14:ligatures w14:val="none"/>
        </w:rPr>
        <w:br/>
        <w:t>Priority will be given to advertising that supports the residents of East Cowes, including</w:t>
      </w:r>
      <w:r w:rsidR="005A703D">
        <w:rPr>
          <w:rFonts w:ascii="Calibri" w:eastAsia="Times New Roman" w:hAnsi="Calibri" w:cs="Calibri"/>
          <w:sz w:val="22"/>
          <w:szCs w:val="22"/>
          <w14:ligatures w14:val="none"/>
        </w:rPr>
        <w:t xml:space="preserve">, </w:t>
      </w:r>
      <w:r w:rsidRPr="001E25DC">
        <w:rPr>
          <w:rFonts w:ascii="Calibri" w:eastAsia="Times New Roman" w:hAnsi="Calibri" w:cs="Calibri"/>
          <w:sz w:val="22"/>
          <w:szCs w:val="22"/>
          <w14:ligatures w14:val="none"/>
        </w:rPr>
        <w:t>community groups, charities, voluntary organisations, and local events</w:t>
      </w:r>
      <w:r w:rsidR="003D0789">
        <w:rPr>
          <w:rFonts w:ascii="Calibri" w:eastAsia="Times New Roman" w:hAnsi="Calibri" w:cs="Calibri"/>
          <w:sz w:val="22"/>
          <w:szCs w:val="22"/>
          <w14:ligatures w14:val="none"/>
        </w:rPr>
        <w:t xml:space="preserve"> and commercial hirers of the Town Hall or Curve</w:t>
      </w:r>
      <w:r w:rsidRPr="001E25DC">
        <w:rPr>
          <w:rFonts w:ascii="Calibri" w:eastAsia="Times New Roman" w:hAnsi="Calibri" w:cs="Calibri"/>
          <w:sz w:val="22"/>
          <w:szCs w:val="22"/>
          <w14:ligatures w14:val="none"/>
        </w:rPr>
        <w:t>.</w:t>
      </w:r>
    </w:p>
    <w:p w14:paraId="531253E0" w14:textId="77777777" w:rsidR="001E25DC" w:rsidRPr="001E25DC" w:rsidRDefault="001E25DC" w:rsidP="009A13BE">
      <w:pPr>
        <w:numPr>
          <w:ilvl w:val="0"/>
          <w:numId w:val="5"/>
        </w:numPr>
        <w:rPr>
          <w:rFonts w:ascii="Calibri" w:eastAsia="Times New Roman" w:hAnsi="Calibri" w:cs="Calibri"/>
          <w:sz w:val="22"/>
          <w:szCs w:val="22"/>
          <w14:ligatures w14:val="none"/>
        </w:rPr>
      </w:pPr>
      <w:r w:rsidRPr="001E25DC">
        <w:rPr>
          <w:rFonts w:ascii="Calibri" w:eastAsia="Times New Roman" w:hAnsi="Calibri" w:cs="Calibri"/>
          <w:b/>
          <w:bCs/>
          <w:sz w:val="22"/>
          <w:szCs w:val="22"/>
          <w14:ligatures w14:val="none"/>
        </w:rPr>
        <w:t>Appearance and Maintenance</w:t>
      </w:r>
      <w:r w:rsidRPr="001E25DC">
        <w:rPr>
          <w:rFonts w:ascii="Calibri" w:eastAsia="Times New Roman" w:hAnsi="Calibri" w:cs="Calibri"/>
          <w:sz w:val="22"/>
          <w:szCs w:val="22"/>
          <w14:ligatures w14:val="none"/>
        </w:rPr>
        <w:br/>
        <w:t>Advertising must not detract from the appearance, cleanliness, or dignity of Council buildings. Excessive, outdated, or poorly presented material will not be permitted.</w:t>
      </w:r>
    </w:p>
    <w:p w14:paraId="01289943" w14:textId="77777777" w:rsidR="001E25DC" w:rsidRPr="001E25DC" w:rsidRDefault="001E25DC" w:rsidP="009A13BE">
      <w:pPr>
        <w:numPr>
          <w:ilvl w:val="0"/>
          <w:numId w:val="5"/>
        </w:numPr>
        <w:rPr>
          <w:rFonts w:ascii="Calibri" w:eastAsia="Times New Roman" w:hAnsi="Calibri" w:cs="Calibri"/>
          <w:sz w:val="22"/>
          <w:szCs w:val="22"/>
          <w14:ligatures w14:val="none"/>
        </w:rPr>
      </w:pPr>
      <w:r w:rsidRPr="001E25DC">
        <w:rPr>
          <w:rFonts w:ascii="Calibri" w:eastAsia="Times New Roman" w:hAnsi="Calibri" w:cs="Calibri"/>
          <w:b/>
          <w:bCs/>
          <w:sz w:val="22"/>
          <w:szCs w:val="22"/>
          <w14:ligatures w14:val="none"/>
        </w:rPr>
        <w:t>Content Standards</w:t>
      </w:r>
      <w:r w:rsidRPr="001E25DC">
        <w:rPr>
          <w:rFonts w:ascii="Calibri" w:eastAsia="Times New Roman" w:hAnsi="Calibri" w:cs="Calibri"/>
          <w:sz w:val="22"/>
          <w:szCs w:val="22"/>
          <w14:ligatures w14:val="none"/>
        </w:rPr>
        <w:br/>
        <w:t>Advertising must not promote illegal activity or socially contentious or harmful products or services, including but not limited to gambling, alcohol, or unhealthy food and drink.</w:t>
      </w:r>
    </w:p>
    <w:p w14:paraId="0D8C4D80" w14:textId="77777777" w:rsidR="001E25DC" w:rsidRPr="001E25DC" w:rsidRDefault="001E25DC" w:rsidP="009A13BE">
      <w:pPr>
        <w:numPr>
          <w:ilvl w:val="0"/>
          <w:numId w:val="5"/>
        </w:numPr>
        <w:rPr>
          <w:rFonts w:ascii="Calibri" w:eastAsia="Times New Roman" w:hAnsi="Calibri" w:cs="Calibri"/>
          <w:sz w:val="22"/>
          <w:szCs w:val="22"/>
          <w14:ligatures w14:val="none"/>
        </w:rPr>
      </w:pPr>
      <w:r w:rsidRPr="001E25DC">
        <w:rPr>
          <w:rFonts w:ascii="Calibri" w:eastAsia="Times New Roman" w:hAnsi="Calibri" w:cs="Calibri"/>
          <w:b/>
          <w:bCs/>
          <w:sz w:val="22"/>
          <w:szCs w:val="22"/>
          <w14:ligatures w14:val="none"/>
        </w:rPr>
        <w:t>Legal Compliance</w:t>
      </w:r>
      <w:r w:rsidRPr="001E25DC">
        <w:rPr>
          <w:rFonts w:ascii="Calibri" w:eastAsia="Times New Roman" w:hAnsi="Calibri" w:cs="Calibri"/>
          <w:sz w:val="22"/>
          <w:szCs w:val="22"/>
          <w14:ligatures w14:val="none"/>
        </w:rPr>
        <w:br/>
        <w:t>All advertising must comply with relevant legislation and Advertising Standards Authority (ASA) codes and must be legal, decent, honest, and truthful.</w:t>
      </w:r>
    </w:p>
    <w:p w14:paraId="5A85D6C8" w14:textId="77777777" w:rsidR="001E25DC" w:rsidRDefault="001E25DC" w:rsidP="009A13BE">
      <w:pPr>
        <w:numPr>
          <w:ilvl w:val="0"/>
          <w:numId w:val="5"/>
        </w:numPr>
        <w:rPr>
          <w:rFonts w:ascii="Calibri" w:eastAsia="Times New Roman" w:hAnsi="Calibri" w:cs="Calibri"/>
          <w:sz w:val="22"/>
          <w:szCs w:val="22"/>
          <w14:ligatures w14:val="none"/>
        </w:rPr>
      </w:pPr>
      <w:r w:rsidRPr="001E25DC">
        <w:rPr>
          <w:rFonts w:ascii="Calibri" w:eastAsia="Times New Roman" w:hAnsi="Calibri" w:cs="Calibri"/>
          <w:b/>
          <w:bCs/>
          <w:sz w:val="22"/>
          <w:szCs w:val="22"/>
          <w14:ligatures w14:val="none"/>
        </w:rPr>
        <w:t>No Endorsement</w:t>
      </w:r>
      <w:r w:rsidRPr="001E25DC">
        <w:rPr>
          <w:rFonts w:ascii="Calibri" w:eastAsia="Times New Roman" w:hAnsi="Calibri" w:cs="Calibri"/>
          <w:sz w:val="22"/>
          <w:szCs w:val="22"/>
          <w14:ligatures w14:val="none"/>
        </w:rPr>
        <w:br/>
        <w:t>The display of any advertisement does not constitute endorsement by East Cowes Town Council of the organisation, product, or service advertised.</w:t>
      </w:r>
    </w:p>
    <w:p w14:paraId="163F7402" w14:textId="77777777" w:rsidR="009A13BE" w:rsidRPr="001E25DC" w:rsidRDefault="009A13BE" w:rsidP="009A13BE">
      <w:pPr>
        <w:ind w:left="720"/>
        <w:rPr>
          <w:rFonts w:ascii="Calibri" w:eastAsia="Times New Roman" w:hAnsi="Calibri" w:cs="Calibri"/>
          <w:sz w:val="22"/>
          <w:szCs w:val="22"/>
          <w14:ligatures w14:val="none"/>
        </w:rPr>
      </w:pPr>
    </w:p>
    <w:p w14:paraId="6D0C4C32" w14:textId="77777777" w:rsidR="009A13BE" w:rsidRPr="009A13BE" w:rsidRDefault="009A13BE" w:rsidP="009A13BE">
      <w:pPr>
        <w:outlineLvl w:val="2"/>
        <w:rPr>
          <w:rFonts w:asciiTheme="minorHAnsi" w:eastAsia="Times New Roman" w:hAnsiTheme="minorHAnsi" w:cstheme="minorHAnsi"/>
          <w:b/>
          <w:bCs/>
          <w:sz w:val="22"/>
          <w:szCs w:val="22"/>
          <w14:ligatures w14:val="none"/>
        </w:rPr>
      </w:pPr>
      <w:r w:rsidRPr="009A13BE">
        <w:rPr>
          <w:rFonts w:asciiTheme="minorHAnsi" w:eastAsia="Times New Roman" w:hAnsiTheme="minorHAnsi" w:cstheme="minorHAnsi"/>
          <w:b/>
          <w:bCs/>
          <w:sz w:val="22"/>
          <w:szCs w:val="22"/>
          <w14:ligatures w14:val="none"/>
        </w:rPr>
        <w:t>5. Permitted Advertising</w:t>
      </w:r>
    </w:p>
    <w:p w14:paraId="6B5F427C" w14:textId="77777777" w:rsidR="005A703D" w:rsidRDefault="005A703D" w:rsidP="009A13BE">
      <w:pPr>
        <w:rPr>
          <w:rFonts w:asciiTheme="minorHAnsi" w:eastAsia="Times New Roman" w:hAnsiTheme="minorHAnsi" w:cstheme="minorHAnsi"/>
          <w:b/>
          <w:bCs/>
          <w:sz w:val="22"/>
          <w:szCs w:val="22"/>
          <w14:ligatures w14:val="none"/>
        </w:rPr>
      </w:pPr>
    </w:p>
    <w:p w14:paraId="76225CB2" w14:textId="7F1BDFA2" w:rsidR="005A703D" w:rsidRPr="005A703D" w:rsidRDefault="005A703D" w:rsidP="005A703D">
      <w:pPr>
        <w:pStyle w:val="ListParagraph"/>
        <w:numPr>
          <w:ilvl w:val="0"/>
          <w:numId w:val="11"/>
        </w:numPr>
        <w:rPr>
          <w:rFonts w:asciiTheme="minorHAnsi" w:eastAsia="Times New Roman" w:hAnsiTheme="minorHAnsi" w:cstheme="minorHAnsi"/>
          <w:b/>
          <w:bCs/>
          <w:sz w:val="22"/>
          <w:szCs w:val="22"/>
          <w14:ligatures w14:val="none"/>
        </w:rPr>
      </w:pPr>
      <w:r w:rsidRPr="005A703D">
        <w:rPr>
          <w:rFonts w:asciiTheme="minorHAnsi" w:eastAsia="Times New Roman" w:hAnsiTheme="minorHAnsi" w:cstheme="minorHAnsi"/>
          <w:b/>
          <w:bCs/>
          <w:sz w:val="22"/>
          <w:szCs w:val="22"/>
          <w14:ligatures w14:val="none"/>
        </w:rPr>
        <w:t>Non-Commercial Advertising:</w:t>
      </w:r>
    </w:p>
    <w:p w14:paraId="38F44960" w14:textId="2AE66C26" w:rsidR="005A703D" w:rsidRPr="005A703D" w:rsidRDefault="005A703D" w:rsidP="009A13BE">
      <w:pPr>
        <w:rPr>
          <w:rFonts w:asciiTheme="minorHAnsi" w:eastAsia="Times New Roman" w:hAnsiTheme="minorHAnsi" w:cstheme="minorHAnsi"/>
          <w:sz w:val="22"/>
          <w:szCs w:val="22"/>
          <w14:ligatures w14:val="none"/>
        </w:rPr>
      </w:pPr>
      <w:r>
        <w:rPr>
          <w:rFonts w:asciiTheme="minorHAnsi" w:eastAsia="Times New Roman" w:hAnsiTheme="minorHAnsi" w:cstheme="minorHAnsi"/>
          <w:sz w:val="22"/>
          <w:szCs w:val="22"/>
          <w14:ligatures w14:val="none"/>
        </w:rPr>
        <w:t xml:space="preserve">Advertising will be permitted for </w:t>
      </w:r>
      <w:r w:rsidRPr="001E25DC">
        <w:rPr>
          <w:rFonts w:ascii="Calibri" w:eastAsia="Times New Roman" w:hAnsi="Calibri" w:cs="Calibri"/>
          <w:sz w:val="22"/>
          <w:szCs w:val="22"/>
          <w14:ligatures w14:val="none"/>
        </w:rPr>
        <w:t>community groups, charities, voluntary organisations, and local events</w:t>
      </w:r>
      <w:r w:rsidRPr="005A703D">
        <w:rPr>
          <w:rFonts w:ascii="Calibri" w:eastAsia="Times New Roman" w:hAnsi="Calibri" w:cs="Calibri"/>
          <w:sz w:val="22"/>
          <w:szCs w:val="22"/>
          <w14:ligatures w14:val="none"/>
        </w:rPr>
        <w:t xml:space="preserve"> </w:t>
      </w:r>
      <w:r w:rsidRPr="001E25DC">
        <w:rPr>
          <w:rFonts w:ascii="Calibri" w:eastAsia="Times New Roman" w:hAnsi="Calibri" w:cs="Calibri"/>
          <w:sz w:val="22"/>
          <w:szCs w:val="22"/>
          <w14:ligatures w14:val="none"/>
        </w:rPr>
        <w:t>that support the residents of East Cowes</w:t>
      </w:r>
    </w:p>
    <w:p w14:paraId="00DEAEB0" w14:textId="77777777" w:rsidR="005A703D" w:rsidRDefault="005A703D" w:rsidP="009A13BE">
      <w:pPr>
        <w:rPr>
          <w:rFonts w:asciiTheme="minorHAnsi" w:eastAsia="Times New Roman" w:hAnsiTheme="minorHAnsi" w:cstheme="minorHAnsi"/>
          <w:b/>
          <w:bCs/>
          <w:sz w:val="22"/>
          <w:szCs w:val="22"/>
          <w14:ligatures w14:val="none"/>
        </w:rPr>
      </w:pPr>
    </w:p>
    <w:p w14:paraId="1FEF0196" w14:textId="140437D5" w:rsidR="005A703D" w:rsidRPr="005A703D" w:rsidRDefault="005A703D" w:rsidP="005A703D">
      <w:pPr>
        <w:pStyle w:val="ListParagraph"/>
        <w:numPr>
          <w:ilvl w:val="0"/>
          <w:numId w:val="11"/>
        </w:numPr>
        <w:rPr>
          <w:rFonts w:asciiTheme="minorHAnsi" w:eastAsia="Times New Roman" w:hAnsiTheme="minorHAnsi" w:cstheme="minorHAnsi"/>
          <w:b/>
          <w:bCs/>
          <w:sz w:val="22"/>
          <w:szCs w:val="22"/>
          <w14:ligatures w14:val="none"/>
        </w:rPr>
      </w:pPr>
      <w:r w:rsidRPr="005A703D">
        <w:rPr>
          <w:rFonts w:asciiTheme="minorHAnsi" w:eastAsia="Times New Roman" w:hAnsiTheme="minorHAnsi" w:cstheme="minorHAnsi"/>
          <w:b/>
          <w:bCs/>
          <w:sz w:val="22"/>
          <w:szCs w:val="22"/>
          <w14:ligatures w14:val="none"/>
        </w:rPr>
        <w:t>Commercial Advertising:</w:t>
      </w:r>
    </w:p>
    <w:p w14:paraId="7938DF76" w14:textId="4D756DFF" w:rsidR="005A703D" w:rsidRDefault="009A13BE" w:rsidP="009A13BE">
      <w:pPr>
        <w:rPr>
          <w:rFonts w:asciiTheme="minorHAnsi" w:eastAsia="Times New Roman" w:hAnsiTheme="minorHAnsi" w:cstheme="minorHAnsi"/>
          <w:sz w:val="22"/>
          <w:szCs w:val="22"/>
          <w14:ligatures w14:val="none"/>
        </w:rPr>
      </w:pPr>
      <w:r w:rsidRPr="009A13BE">
        <w:rPr>
          <w:rFonts w:asciiTheme="minorHAnsi" w:eastAsia="Times New Roman" w:hAnsiTheme="minorHAnsi" w:cstheme="minorHAnsi"/>
          <w:sz w:val="22"/>
          <w:szCs w:val="22"/>
          <w14:ligatures w14:val="none"/>
        </w:rPr>
        <w:t xml:space="preserve">Subject to prior approval, advertising may be permitted </w:t>
      </w:r>
      <w:r w:rsidRPr="009A13BE">
        <w:rPr>
          <w:rFonts w:asciiTheme="minorHAnsi" w:eastAsia="Times New Roman" w:hAnsiTheme="minorHAnsi" w:cstheme="minorHAnsi"/>
          <w:b/>
          <w:bCs/>
          <w:sz w:val="22"/>
          <w:szCs w:val="22"/>
          <w14:ligatures w14:val="none"/>
        </w:rPr>
        <w:t>only in connection with commercial hirers of East Cowes Town Council buildings</w:t>
      </w:r>
      <w:r w:rsidRPr="009A13BE">
        <w:rPr>
          <w:rFonts w:asciiTheme="minorHAnsi" w:eastAsia="Times New Roman" w:hAnsiTheme="minorHAnsi" w:cstheme="minorHAnsi"/>
          <w:sz w:val="22"/>
          <w:szCs w:val="22"/>
          <w14:ligatures w14:val="none"/>
        </w:rPr>
        <w:t>. Any such advertising must relate directly to an event, activity, or service being delivered by the hirer within the relevant Council premises.</w:t>
      </w:r>
      <w:r w:rsidR="005A703D">
        <w:rPr>
          <w:rFonts w:asciiTheme="minorHAnsi" w:eastAsia="Times New Roman" w:hAnsiTheme="minorHAnsi" w:cstheme="minorHAnsi"/>
          <w:sz w:val="22"/>
          <w:szCs w:val="22"/>
          <w14:ligatures w14:val="none"/>
        </w:rPr>
        <w:t xml:space="preserve"> </w:t>
      </w:r>
      <w:r w:rsidRPr="009A13BE">
        <w:rPr>
          <w:rFonts w:asciiTheme="minorHAnsi" w:eastAsia="Times New Roman" w:hAnsiTheme="minorHAnsi" w:cstheme="minorHAnsi"/>
          <w:sz w:val="22"/>
          <w:szCs w:val="22"/>
          <w14:ligatures w14:val="none"/>
        </w:rPr>
        <w:t xml:space="preserve">Advertising may be displayed </w:t>
      </w:r>
      <w:r w:rsidRPr="009A13BE">
        <w:rPr>
          <w:rFonts w:asciiTheme="minorHAnsi" w:eastAsia="Times New Roman" w:hAnsiTheme="minorHAnsi" w:cstheme="minorHAnsi"/>
          <w:b/>
          <w:bCs/>
          <w:sz w:val="22"/>
          <w:szCs w:val="22"/>
          <w14:ligatures w14:val="none"/>
        </w:rPr>
        <w:t>only for the duration of the approved hire period</w:t>
      </w:r>
      <w:r w:rsidRPr="009A13BE">
        <w:rPr>
          <w:rFonts w:asciiTheme="minorHAnsi" w:eastAsia="Times New Roman" w:hAnsiTheme="minorHAnsi" w:cstheme="minorHAnsi"/>
          <w:sz w:val="22"/>
          <w:szCs w:val="22"/>
          <w14:ligatures w14:val="none"/>
        </w:rPr>
        <w:t>, including reasonable set</w:t>
      </w:r>
      <w:r w:rsidRPr="009A13BE">
        <w:rPr>
          <w:rFonts w:asciiTheme="minorHAnsi" w:eastAsia="Times New Roman" w:hAnsiTheme="minorHAnsi" w:cstheme="minorHAnsi"/>
          <w:sz w:val="22"/>
          <w:szCs w:val="22"/>
          <w14:ligatures w14:val="none"/>
        </w:rPr>
        <w:noBreakHyphen/>
        <w:t xml:space="preserve">up and </w:t>
      </w:r>
      <w:r w:rsidRPr="009A13BE">
        <w:rPr>
          <w:rFonts w:asciiTheme="minorHAnsi" w:eastAsia="Times New Roman" w:hAnsiTheme="minorHAnsi" w:cstheme="minorHAnsi"/>
          <w:sz w:val="22"/>
          <w:szCs w:val="22"/>
          <w14:ligatures w14:val="none"/>
        </w:rPr>
        <w:lastRenderedPageBreak/>
        <w:t>take</w:t>
      </w:r>
      <w:r w:rsidRPr="009A13BE">
        <w:rPr>
          <w:rFonts w:asciiTheme="minorHAnsi" w:eastAsia="Times New Roman" w:hAnsiTheme="minorHAnsi" w:cstheme="minorHAnsi"/>
          <w:sz w:val="22"/>
          <w:szCs w:val="22"/>
          <w14:ligatures w14:val="none"/>
        </w:rPr>
        <w:noBreakHyphen/>
        <w:t>down times as agreed in advance. All advertising materials must be removed immediately at the end of the hire period unless otherwise authorised in writing by the Council.</w:t>
      </w:r>
      <w:r w:rsidR="005A703D">
        <w:rPr>
          <w:rFonts w:asciiTheme="minorHAnsi" w:eastAsia="Times New Roman" w:hAnsiTheme="minorHAnsi" w:cstheme="minorHAnsi"/>
          <w:sz w:val="22"/>
          <w:szCs w:val="22"/>
          <w14:ligatures w14:val="none"/>
        </w:rPr>
        <w:t xml:space="preserve"> </w:t>
      </w:r>
      <w:r w:rsidRPr="009A13BE">
        <w:rPr>
          <w:rFonts w:asciiTheme="minorHAnsi" w:eastAsia="Times New Roman" w:hAnsiTheme="minorHAnsi" w:cstheme="minorHAnsi"/>
          <w:sz w:val="22"/>
          <w:szCs w:val="22"/>
          <w14:ligatures w14:val="none"/>
        </w:rPr>
        <w:t>No other commercial</w:t>
      </w:r>
      <w:r>
        <w:rPr>
          <w:rFonts w:asciiTheme="minorHAnsi" w:eastAsia="Times New Roman" w:hAnsiTheme="minorHAnsi" w:cstheme="minorHAnsi"/>
          <w:sz w:val="22"/>
          <w:szCs w:val="22"/>
          <w14:ligatures w14:val="none"/>
        </w:rPr>
        <w:t xml:space="preserve"> </w:t>
      </w:r>
      <w:r w:rsidRPr="009A13BE">
        <w:rPr>
          <w:rFonts w:asciiTheme="minorHAnsi" w:eastAsia="Times New Roman" w:hAnsiTheme="minorHAnsi" w:cstheme="minorHAnsi"/>
          <w:sz w:val="22"/>
          <w:szCs w:val="22"/>
          <w14:ligatures w14:val="none"/>
        </w:rPr>
        <w:t>advertising will be permitted unless expressly approved by East Cowes Town Council.</w:t>
      </w:r>
      <w:r w:rsidR="005A703D">
        <w:rPr>
          <w:rFonts w:asciiTheme="minorHAnsi" w:eastAsia="Times New Roman" w:hAnsiTheme="minorHAnsi" w:cstheme="minorHAnsi"/>
          <w:sz w:val="22"/>
          <w:szCs w:val="22"/>
          <w14:ligatures w14:val="none"/>
        </w:rPr>
        <w:t xml:space="preserve"> </w:t>
      </w:r>
    </w:p>
    <w:p w14:paraId="0C2EC8AC" w14:textId="77777777" w:rsidR="005A703D" w:rsidRDefault="005A703D" w:rsidP="009A13BE">
      <w:pPr>
        <w:rPr>
          <w:rFonts w:asciiTheme="minorHAnsi" w:eastAsia="Times New Roman" w:hAnsiTheme="minorHAnsi" w:cstheme="minorHAnsi"/>
          <w:sz w:val="22"/>
          <w:szCs w:val="22"/>
          <w14:ligatures w14:val="none"/>
        </w:rPr>
      </w:pPr>
    </w:p>
    <w:p w14:paraId="59CE8C79" w14:textId="77777777" w:rsidR="001E25DC" w:rsidRPr="001E25DC" w:rsidRDefault="001E25DC" w:rsidP="009A13BE">
      <w:pPr>
        <w:outlineLvl w:val="2"/>
        <w:rPr>
          <w:rFonts w:ascii="Calibri" w:eastAsia="Times New Roman" w:hAnsi="Calibri" w:cs="Calibri"/>
          <w:b/>
          <w:bCs/>
          <w:sz w:val="22"/>
          <w:szCs w:val="22"/>
          <w14:ligatures w14:val="none"/>
        </w:rPr>
      </w:pPr>
      <w:r w:rsidRPr="001E25DC">
        <w:rPr>
          <w:rFonts w:ascii="Calibri" w:eastAsia="Times New Roman" w:hAnsi="Calibri" w:cs="Calibri"/>
          <w:b/>
          <w:bCs/>
          <w:sz w:val="22"/>
          <w:szCs w:val="22"/>
          <w14:ligatures w14:val="none"/>
        </w:rPr>
        <w:t>6. Restrictions</w:t>
      </w:r>
    </w:p>
    <w:p w14:paraId="63EFF697" w14:textId="365103EA" w:rsidR="001E25DC" w:rsidRDefault="001E25DC" w:rsidP="009A13BE">
      <w:pPr>
        <w:numPr>
          <w:ilvl w:val="0"/>
          <w:numId w:val="7"/>
        </w:numPr>
        <w:rPr>
          <w:rFonts w:ascii="Calibri" w:eastAsia="Times New Roman" w:hAnsi="Calibri" w:cs="Calibri"/>
          <w:sz w:val="22"/>
          <w:szCs w:val="22"/>
          <w14:ligatures w14:val="none"/>
        </w:rPr>
      </w:pPr>
      <w:r w:rsidRPr="001E25DC">
        <w:rPr>
          <w:rFonts w:ascii="Calibri" w:eastAsia="Times New Roman" w:hAnsi="Calibri" w:cs="Calibri"/>
          <w:b/>
          <w:bCs/>
          <w:sz w:val="22"/>
          <w:szCs w:val="22"/>
          <w14:ligatures w14:val="none"/>
        </w:rPr>
        <w:t>Size and Format</w:t>
      </w:r>
      <w:r w:rsidRPr="001E25DC">
        <w:rPr>
          <w:rFonts w:ascii="Calibri" w:eastAsia="Times New Roman" w:hAnsi="Calibri" w:cs="Calibri"/>
          <w:sz w:val="22"/>
          <w:szCs w:val="22"/>
          <w14:ligatures w14:val="none"/>
        </w:rPr>
        <w:br/>
        <w:t>Advertising materials will normally be limited to A4 size (or smaller) unless otherwise agreed in writing. All materials must be suitable for display on designated noticeboards or approved display areas only.</w:t>
      </w:r>
      <w:r w:rsidR="005A703D">
        <w:rPr>
          <w:rFonts w:ascii="Calibri" w:eastAsia="Times New Roman" w:hAnsi="Calibri" w:cs="Calibri"/>
          <w:sz w:val="22"/>
          <w:szCs w:val="22"/>
          <w14:ligatures w14:val="none"/>
        </w:rPr>
        <w:t xml:space="preserve"> </w:t>
      </w:r>
    </w:p>
    <w:p w14:paraId="49493D55" w14:textId="03E8F57D" w:rsidR="005A703D" w:rsidRPr="003D0789" w:rsidRDefault="003D0789" w:rsidP="009A13BE">
      <w:pPr>
        <w:numPr>
          <w:ilvl w:val="0"/>
          <w:numId w:val="7"/>
        </w:numPr>
        <w:rPr>
          <w:rFonts w:ascii="Calibri" w:eastAsia="Times New Roman" w:hAnsi="Calibri" w:cs="Calibri"/>
          <w:sz w:val="22"/>
          <w:szCs w:val="22"/>
          <w14:ligatures w14:val="none"/>
        </w:rPr>
      </w:pPr>
      <w:r w:rsidRPr="003D0789">
        <w:rPr>
          <w:rFonts w:ascii="Calibri" w:eastAsia="Times New Roman" w:hAnsi="Calibri" w:cs="Calibri"/>
          <w:sz w:val="22"/>
          <w:szCs w:val="22"/>
          <w14:ligatures w14:val="none"/>
        </w:rPr>
        <w:t xml:space="preserve">Feather Flags and Pop-up Banners will only be </w:t>
      </w:r>
      <w:r>
        <w:rPr>
          <w:rFonts w:ascii="Calibri" w:eastAsia="Times New Roman" w:hAnsi="Calibri" w:cs="Calibri"/>
          <w:sz w:val="22"/>
          <w:szCs w:val="22"/>
          <w14:ligatures w14:val="none"/>
        </w:rPr>
        <w:t>permitted</w:t>
      </w:r>
      <w:r w:rsidRPr="003D0789">
        <w:rPr>
          <w:rFonts w:ascii="Calibri" w:eastAsia="Times New Roman" w:hAnsi="Calibri" w:cs="Calibri"/>
          <w:sz w:val="22"/>
          <w:szCs w:val="22"/>
          <w14:ligatures w14:val="none"/>
        </w:rPr>
        <w:t xml:space="preserve"> with the prior approval of the Council</w:t>
      </w:r>
    </w:p>
    <w:p w14:paraId="07D3E9A2" w14:textId="77777777" w:rsidR="001E25DC" w:rsidRPr="001E25DC" w:rsidRDefault="001E25DC" w:rsidP="009A13BE">
      <w:pPr>
        <w:numPr>
          <w:ilvl w:val="0"/>
          <w:numId w:val="7"/>
        </w:numPr>
        <w:rPr>
          <w:rFonts w:ascii="Calibri" w:eastAsia="Times New Roman" w:hAnsi="Calibri" w:cs="Calibri"/>
          <w:sz w:val="22"/>
          <w:szCs w:val="22"/>
          <w14:ligatures w14:val="none"/>
        </w:rPr>
      </w:pPr>
      <w:r w:rsidRPr="001E25DC">
        <w:rPr>
          <w:rFonts w:ascii="Calibri" w:eastAsia="Times New Roman" w:hAnsi="Calibri" w:cs="Calibri"/>
          <w:b/>
          <w:bCs/>
          <w:sz w:val="22"/>
          <w:szCs w:val="22"/>
          <w14:ligatures w14:val="none"/>
        </w:rPr>
        <w:t>Location</w:t>
      </w:r>
      <w:r w:rsidRPr="001E25DC">
        <w:rPr>
          <w:rFonts w:ascii="Calibri" w:eastAsia="Times New Roman" w:hAnsi="Calibri" w:cs="Calibri"/>
          <w:sz w:val="22"/>
          <w:szCs w:val="22"/>
          <w14:ligatures w14:val="none"/>
        </w:rPr>
        <w:br/>
        <w:t>Advertising may only be displayed in locations approved by the Council or its officers.</w:t>
      </w:r>
    </w:p>
    <w:p w14:paraId="67B6991B" w14:textId="75128856" w:rsidR="001E25DC" w:rsidRDefault="001E25DC" w:rsidP="009A13BE">
      <w:pPr>
        <w:numPr>
          <w:ilvl w:val="0"/>
          <w:numId w:val="7"/>
        </w:numPr>
        <w:rPr>
          <w:rFonts w:ascii="Calibri" w:eastAsia="Times New Roman" w:hAnsi="Calibri" w:cs="Calibri"/>
          <w:sz w:val="22"/>
          <w:szCs w:val="22"/>
          <w14:ligatures w14:val="none"/>
        </w:rPr>
      </w:pPr>
      <w:r w:rsidRPr="001E25DC">
        <w:rPr>
          <w:rFonts w:ascii="Calibri" w:eastAsia="Times New Roman" w:hAnsi="Calibri" w:cs="Calibri"/>
          <w:b/>
          <w:bCs/>
          <w:sz w:val="22"/>
          <w:szCs w:val="22"/>
          <w14:ligatures w14:val="none"/>
        </w:rPr>
        <w:t>Duration</w:t>
      </w:r>
      <w:r w:rsidRPr="001E25DC">
        <w:rPr>
          <w:rFonts w:ascii="Calibri" w:eastAsia="Times New Roman" w:hAnsi="Calibri" w:cs="Calibri"/>
          <w:sz w:val="22"/>
          <w:szCs w:val="22"/>
          <w14:ligatures w14:val="none"/>
        </w:rPr>
        <w:br/>
      </w:r>
      <w:r w:rsidR="009A13BE" w:rsidRPr="009A13BE">
        <w:rPr>
          <w:rFonts w:asciiTheme="minorHAnsi" w:eastAsia="Times New Roman" w:hAnsiTheme="minorHAnsi" w:cstheme="minorHAnsi"/>
          <w:sz w:val="22"/>
          <w:szCs w:val="22"/>
          <w14:ligatures w14:val="none"/>
        </w:rPr>
        <w:t xml:space="preserve">Advertising may be displayed </w:t>
      </w:r>
      <w:r w:rsidR="009A13BE" w:rsidRPr="009A13BE">
        <w:rPr>
          <w:rFonts w:asciiTheme="minorHAnsi" w:eastAsia="Times New Roman" w:hAnsiTheme="minorHAnsi" w:cstheme="minorHAnsi"/>
          <w:b/>
          <w:bCs/>
          <w:sz w:val="22"/>
          <w:szCs w:val="22"/>
          <w14:ligatures w14:val="none"/>
        </w:rPr>
        <w:t>only for the duration of the approved hire period</w:t>
      </w:r>
      <w:r w:rsidR="009A13BE">
        <w:rPr>
          <w:rFonts w:ascii="Calibri" w:eastAsia="Times New Roman" w:hAnsi="Calibri" w:cs="Calibri"/>
          <w:sz w:val="22"/>
          <w:szCs w:val="22"/>
          <w14:ligatures w14:val="none"/>
        </w:rPr>
        <w:t xml:space="preserve">. </w:t>
      </w:r>
      <w:r w:rsidRPr="001E25DC">
        <w:rPr>
          <w:rFonts w:ascii="Calibri" w:eastAsia="Times New Roman" w:hAnsi="Calibri" w:cs="Calibri"/>
          <w:sz w:val="22"/>
          <w:szCs w:val="22"/>
          <w14:ligatures w14:val="none"/>
        </w:rPr>
        <w:t>The Council reserves the right to remove expired, damaged, or unauthorised material without notice.</w:t>
      </w:r>
    </w:p>
    <w:p w14:paraId="3EC2E74F" w14:textId="77777777" w:rsidR="009A13BE" w:rsidRPr="001E25DC" w:rsidRDefault="009A13BE" w:rsidP="009A13BE">
      <w:pPr>
        <w:ind w:left="720"/>
        <w:rPr>
          <w:rFonts w:ascii="Calibri" w:eastAsia="Times New Roman" w:hAnsi="Calibri" w:cs="Calibri"/>
          <w:sz w:val="22"/>
          <w:szCs w:val="22"/>
          <w14:ligatures w14:val="none"/>
        </w:rPr>
      </w:pPr>
    </w:p>
    <w:p w14:paraId="631C95EB" w14:textId="77777777" w:rsidR="001E25DC" w:rsidRPr="001E25DC" w:rsidRDefault="001E25DC" w:rsidP="009A13BE">
      <w:pPr>
        <w:outlineLvl w:val="2"/>
        <w:rPr>
          <w:rFonts w:ascii="Calibri" w:eastAsia="Times New Roman" w:hAnsi="Calibri" w:cs="Calibri"/>
          <w:b/>
          <w:bCs/>
          <w:sz w:val="22"/>
          <w:szCs w:val="22"/>
          <w14:ligatures w14:val="none"/>
        </w:rPr>
      </w:pPr>
      <w:r w:rsidRPr="001E25DC">
        <w:rPr>
          <w:rFonts w:ascii="Calibri" w:eastAsia="Times New Roman" w:hAnsi="Calibri" w:cs="Calibri"/>
          <w:b/>
          <w:bCs/>
          <w:sz w:val="22"/>
          <w:szCs w:val="22"/>
          <w14:ligatures w14:val="none"/>
        </w:rPr>
        <w:t>7. Approval and Review Process</w:t>
      </w:r>
    </w:p>
    <w:p w14:paraId="5AB054E7" w14:textId="77777777" w:rsidR="001E25DC" w:rsidRPr="001E25DC" w:rsidRDefault="001E25DC" w:rsidP="009A13BE">
      <w:pPr>
        <w:numPr>
          <w:ilvl w:val="0"/>
          <w:numId w:val="8"/>
        </w:numPr>
        <w:rPr>
          <w:rFonts w:ascii="Calibri" w:eastAsia="Times New Roman" w:hAnsi="Calibri" w:cs="Calibri"/>
          <w:sz w:val="22"/>
          <w:szCs w:val="22"/>
          <w14:ligatures w14:val="none"/>
        </w:rPr>
      </w:pPr>
      <w:r w:rsidRPr="001E25DC">
        <w:rPr>
          <w:rFonts w:ascii="Calibri" w:eastAsia="Times New Roman" w:hAnsi="Calibri" w:cs="Calibri"/>
          <w:sz w:val="22"/>
          <w:szCs w:val="22"/>
          <w14:ligatures w14:val="none"/>
        </w:rPr>
        <w:t>All advertising requests must be submitted to the Town Clerk or a designated officer for approval prior to display.</w:t>
      </w:r>
    </w:p>
    <w:p w14:paraId="14E15AA7" w14:textId="77777777" w:rsidR="001E25DC" w:rsidRDefault="001E25DC" w:rsidP="009A13BE">
      <w:pPr>
        <w:numPr>
          <w:ilvl w:val="0"/>
          <w:numId w:val="8"/>
        </w:numPr>
        <w:rPr>
          <w:rFonts w:ascii="Calibri" w:eastAsia="Times New Roman" w:hAnsi="Calibri" w:cs="Calibri"/>
          <w:sz w:val="22"/>
          <w:szCs w:val="22"/>
          <w14:ligatures w14:val="none"/>
        </w:rPr>
      </w:pPr>
      <w:r w:rsidRPr="001E25DC">
        <w:rPr>
          <w:rFonts w:ascii="Calibri" w:eastAsia="Times New Roman" w:hAnsi="Calibri" w:cs="Calibri"/>
          <w:sz w:val="22"/>
          <w:szCs w:val="22"/>
          <w14:ligatures w14:val="none"/>
        </w:rPr>
        <w:t>The decision of East Cowes Town Council, or its delegated officer, regarding the acceptance or refusal of advertising is final.</w:t>
      </w:r>
    </w:p>
    <w:p w14:paraId="1F84490F" w14:textId="77777777" w:rsidR="009A13BE" w:rsidRPr="001E25DC" w:rsidRDefault="009A13BE" w:rsidP="009A13BE">
      <w:pPr>
        <w:ind w:left="720"/>
        <w:rPr>
          <w:rFonts w:ascii="Calibri" w:eastAsia="Times New Roman" w:hAnsi="Calibri" w:cs="Calibri"/>
          <w:sz w:val="22"/>
          <w:szCs w:val="22"/>
          <w14:ligatures w14:val="none"/>
        </w:rPr>
      </w:pPr>
    </w:p>
    <w:p w14:paraId="6869571B" w14:textId="390E791F" w:rsidR="001E25DC" w:rsidRPr="001E25DC" w:rsidRDefault="009A13BE" w:rsidP="009A13BE">
      <w:pPr>
        <w:outlineLvl w:val="2"/>
        <w:rPr>
          <w:rFonts w:ascii="Calibri" w:eastAsia="Times New Roman" w:hAnsi="Calibri" w:cs="Calibri"/>
          <w:b/>
          <w:bCs/>
          <w:sz w:val="22"/>
          <w:szCs w:val="22"/>
          <w14:ligatures w14:val="none"/>
        </w:rPr>
      </w:pPr>
      <w:r>
        <w:rPr>
          <w:rFonts w:ascii="Calibri" w:eastAsia="Times New Roman" w:hAnsi="Calibri" w:cs="Calibri"/>
          <w:b/>
          <w:bCs/>
          <w:sz w:val="22"/>
          <w:szCs w:val="22"/>
          <w14:ligatures w14:val="none"/>
        </w:rPr>
        <w:t>8</w:t>
      </w:r>
      <w:r w:rsidR="001E25DC" w:rsidRPr="001E25DC">
        <w:rPr>
          <w:rFonts w:ascii="Calibri" w:eastAsia="Times New Roman" w:hAnsi="Calibri" w:cs="Calibri"/>
          <w:b/>
          <w:bCs/>
          <w:sz w:val="22"/>
          <w:szCs w:val="22"/>
          <w14:ligatures w14:val="none"/>
        </w:rPr>
        <w:t>. Removal of Advertising</w:t>
      </w:r>
    </w:p>
    <w:p w14:paraId="2C3F952E" w14:textId="77777777" w:rsidR="001E25DC" w:rsidRPr="001E25DC" w:rsidRDefault="001E25DC" w:rsidP="009A13BE">
      <w:pPr>
        <w:rPr>
          <w:rFonts w:ascii="Calibri" w:eastAsia="Times New Roman" w:hAnsi="Calibri" w:cs="Calibri"/>
          <w:sz w:val="22"/>
          <w:szCs w:val="22"/>
          <w14:ligatures w14:val="none"/>
        </w:rPr>
      </w:pPr>
      <w:r w:rsidRPr="001E25DC">
        <w:rPr>
          <w:rFonts w:ascii="Calibri" w:eastAsia="Times New Roman" w:hAnsi="Calibri" w:cs="Calibri"/>
          <w:sz w:val="22"/>
          <w:szCs w:val="22"/>
          <w14:ligatures w14:val="none"/>
        </w:rPr>
        <w:t>East Cowes Town Council reserves the right to remove any advertising at any time if it:</w:t>
      </w:r>
    </w:p>
    <w:p w14:paraId="1E4ACE8B" w14:textId="3BD668CB" w:rsidR="001E25DC" w:rsidRPr="001E25DC" w:rsidRDefault="001E25DC" w:rsidP="009A13BE">
      <w:pPr>
        <w:numPr>
          <w:ilvl w:val="0"/>
          <w:numId w:val="10"/>
        </w:numPr>
        <w:rPr>
          <w:rFonts w:ascii="Calibri" w:eastAsia="Times New Roman" w:hAnsi="Calibri" w:cs="Calibri"/>
          <w:sz w:val="22"/>
          <w:szCs w:val="22"/>
          <w14:ligatures w14:val="none"/>
        </w:rPr>
      </w:pPr>
      <w:r w:rsidRPr="001E25DC">
        <w:rPr>
          <w:rFonts w:ascii="Calibri" w:eastAsia="Times New Roman" w:hAnsi="Calibri" w:cs="Calibri"/>
          <w:sz w:val="22"/>
          <w:szCs w:val="22"/>
          <w14:ligatures w14:val="none"/>
        </w:rPr>
        <w:t xml:space="preserve">breaches this </w:t>
      </w:r>
      <w:r w:rsidR="003D0789" w:rsidRPr="001E25DC">
        <w:rPr>
          <w:rFonts w:ascii="Calibri" w:eastAsia="Times New Roman" w:hAnsi="Calibri" w:cs="Calibri"/>
          <w:sz w:val="22"/>
          <w:szCs w:val="22"/>
          <w14:ligatures w14:val="none"/>
        </w:rPr>
        <w:t>policy.</w:t>
      </w:r>
    </w:p>
    <w:p w14:paraId="36E27341" w14:textId="77777777" w:rsidR="001E25DC" w:rsidRPr="001E25DC" w:rsidRDefault="001E25DC" w:rsidP="009A13BE">
      <w:pPr>
        <w:numPr>
          <w:ilvl w:val="0"/>
          <w:numId w:val="10"/>
        </w:numPr>
        <w:rPr>
          <w:rFonts w:ascii="Calibri" w:eastAsia="Times New Roman" w:hAnsi="Calibri" w:cs="Calibri"/>
          <w:sz w:val="22"/>
          <w:szCs w:val="22"/>
          <w14:ligatures w14:val="none"/>
        </w:rPr>
      </w:pPr>
      <w:r w:rsidRPr="001E25DC">
        <w:rPr>
          <w:rFonts w:ascii="Calibri" w:eastAsia="Times New Roman" w:hAnsi="Calibri" w:cs="Calibri"/>
          <w:sz w:val="22"/>
          <w:szCs w:val="22"/>
          <w14:ligatures w14:val="none"/>
        </w:rPr>
        <w:t>becomes inappropriate or outdated; or</w:t>
      </w:r>
    </w:p>
    <w:p w14:paraId="286C4667" w14:textId="77777777" w:rsidR="001E25DC" w:rsidRDefault="001E25DC" w:rsidP="009A13BE">
      <w:pPr>
        <w:numPr>
          <w:ilvl w:val="0"/>
          <w:numId w:val="10"/>
        </w:numPr>
        <w:rPr>
          <w:rFonts w:ascii="Calibri" w:eastAsia="Times New Roman" w:hAnsi="Calibri" w:cs="Calibri"/>
          <w:sz w:val="22"/>
          <w:szCs w:val="22"/>
          <w14:ligatures w14:val="none"/>
        </w:rPr>
      </w:pPr>
      <w:r w:rsidRPr="001E25DC">
        <w:rPr>
          <w:rFonts w:ascii="Calibri" w:eastAsia="Times New Roman" w:hAnsi="Calibri" w:cs="Calibri"/>
          <w:sz w:val="22"/>
          <w:szCs w:val="22"/>
          <w14:ligatures w14:val="none"/>
        </w:rPr>
        <w:t>adversely affects the appearance or reputation of the Council or its buildings.</w:t>
      </w:r>
    </w:p>
    <w:p w14:paraId="334A3DC2" w14:textId="77777777" w:rsidR="009A13BE" w:rsidRPr="001E25DC" w:rsidRDefault="009A13BE" w:rsidP="009A13BE">
      <w:pPr>
        <w:ind w:left="720"/>
        <w:rPr>
          <w:rFonts w:ascii="Calibri" w:eastAsia="Times New Roman" w:hAnsi="Calibri" w:cs="Calibri"/>
          <w:sz w:val="22"/>
          <w:szCs w:val="22"/>
          <w14:ligatures w14:val="none"/>
        </w:rPr>
      </w:pPr>
    </w:p>
    <w:p w14:paraId="5CD5A353" w14:textId="716CC805" w:rsidR="001E25DC" w:rsidRPr="001E25DC" w:rsidRDefault="009A13BE" w:rsidP="009A13BE">
      <w:pPr>
        <w:outlineLvl w:val="2"/>
        <w:rPr>
          <w:rFonts w:ascii="Calibri" w:eastAsia="Times New Roman" w:hAnsi="Calibri" w:cs="Calibri"/>
          <w:b/>
          <w:bCs/>
          <w:sz w:val="22"/>
          <w:szCs w:val="22"/>
          <w14:ligatures w14:val="none"/>
        </w:rPr>
      </w:pPr>
      <w:r>
        <w:rPr>
          <w:rFonts w:ascii="Calibri" w:eastAsia="Times New Roman" w:hAnsi="Calibri" w:cs="Calibri"/>
          <w:b/>
          <w:bCs/>
          <w:sz w:val="22"/>
          <w:szCs w:val="22"/>
          <w14:ligatures w14:val="none"/>
        </w:rPr>
        <w:t>9</w:t>
      </w:r>
      <w:r w:rsidR="001E25DC" w:rsidRPr="001E25DC">
        <w:rPr>
          <w:rFonts w:ascii="Calibri" w:eastAsia="Times New Roman" w:hAnsi="Calibri" w:cs="Calibri"/>
          <w:b/>
          <w:bCs/>
          <w:sz w:val="22"/>
          <w:szCs w:val="22"/>
          <w14:ligatures w14:val="none"/>
        </w:rPr>
        <w:t>. Review of Policy</w:t>
      </w:r>
    </w:p>
    <w:p w14:paraId="0AE7930D" w14:textId="77777777" w:rsidR="001E25DC" w:rsidRPr="001E25DC" w:rsidRDefault="001E25DC" w:rsidP="009A13BE">
      <w:pPr>
        <w:rPr>
          <w:rFonts w:ascii="Calibri" w:eastAsia="Times New Roman" w:hAnsi="Calibri" w:cs="Calibri"/>
          <w:sz w:val="22"/>
          <w:szCs w:val="22"/>
          <w14:ligatures w14:val="none"/>
        </w:rPr>
      </w:pPr>
      <w:r w:rsidRPr="001E25DC">
        <w:rPr>
          <w:rFonts w:ascii="Calibri" w:eastAsia="Times New Roman" w:hAnsi="Calibri" w:cs="Calibri"/>
          <w:sz w:val="22"/>
          <w:szCs w:val="22"/>
          <w14:ligatures w14:val="none"/>
        </w:rPr>
        <w:t>This policy will be reviewed periodically by East Cowes Town Council to ensure it remains appropriate, effective, and aligned with the Council’s legal responsibilities and community objectives.</w:t>
      </w:r>
    </w:p>
    <w:p w14:paraId="6FFF54E7" w14:textId="31BD18DD" w:rsidR="00877416" w:rsidRPr="001E25DC" w:rsidRDefault="00877416" w:rsidP="009A13BE">
      <w:pPr>
        <w:rPr>
          <w:rFonts w:ascii="Calibri" w:hAnsi="Calibri" w:cs="Calibri"/>
          <w:sz w:val="22"/>
          <w:szCs w:val="22"/>
        </w:rPr>
      </w:pPr>
    </w:p>
    <w:sectPr w:rsidR="00877416" w:rsidRPr="001E25DC" w:rsidSect="009A13BE">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367CB"/>
    <w:multiLevelType w:val="multilevel"/>
    <w:tmpl w:val="5FE6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7A2E1E"/>
    <w:multiLevelType w:val="multilevel"/>
    <w:tmpl w:val="DA407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E63298"/>
    <w:multiLevelType w:val="multilevel"/>
    <w:tmpl w:val="77A2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14ED8"/>
    <w:multiLevelType w:val="multilevel"/>
    <w:tmpl w:val="D68C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0F0307"/>
    <w:multiLevelType w:val="multilevel"/>
    <w:tmpl w:val="A2D2F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FF1F16"/>
    <w:multiLevelType w:val="multilevel"/>
    <w:tmpl w:val="750A5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CB61D2"/>
    <w:multiLevelType w:val="multilevel"/>
    <w:tmpl w:val="F9724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8B38B1"/>
    <w:multiLevelType w:val="multilevel"/>
    <w:tmpl w:val="29ACF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973D14"/>
    <w:multiLevelType w:val="multilevel"/>
    <w:tmpl w:val="E9D08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F320F2"/>
    <w:multiLevelType w:val="multilevel"/>
    <w:tmpl w:val="3BA21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183C44"/>
    <w:multiLevelType w:val="hybridMultilevel"/>
    <w:tmpl w:val="854C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3413163">
    <w:abstractNumId w:val="8"/>
  </w:num>
  <w:num w:numId="2" w16cid:durableId="48577443">
    <w:abstractNumId w:val="1"/>
  </w:num>
  <w:num w:numId="3" w16cid:durableId="2100907765">
    <w:abstractNumId w:val="4"/>
  </w:num>
  <w:num w:numId="4" w16cid:durableId="616569891">
    <w:abstractNumId w:val="3"/>
  </w:num>
  <w:num w:numId="5" w16cid:durableId="1026717308">
    <w:abstractNumId w:val="5"/>
  </w:num>
  <w:num w:numId="6" w16cid:durableId="2057124757">
    <w:abstractNumId w:val="7"/>
  </w:num>
  <w:num w:numId="7" w16cid:durableId="1266226925">
    <w:abstractNumId w:val="9"/>
  </w:num>
  <w:num w:numId="8" w16cid:durableId="1642222872">
    <w:abstractNumId w:val="2"/>
  </w:num>
  <w:num w:numId="9" w16cid:durableId="1103112287">
    <w:abstractNumId w:val="6"/>
  </w:num>
  <w:num w:numId="10" w16cid:durableId="96365377">
    <w:abstractNumId w:val="0"/>
  </w:num>
  <w:num w:numId="11" w16cid:durableId="8934720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D68"/>
    <w:rsid w:val="00001E10"/>
    <w:rsid w:val="00037DA3"/>
    <w:rsid w:val="001E25DC"/>
    <w:rsid w:val="003015F3"/>
    <w:rsid w:val="003D0789"/>
    <w:rsid w:val="004E1246"/>
    <w:rsid w:val="005A703D"/>
    <w:rsid w:val="00626AA5"/>
    <w:rsid w:val="00877416"/>
    <w:rsid w:val="00895C88"/>
    <w:rsid w:val="009A13BE"/>
    <w:rsid w:val="00A57DCF"/>
    <w:rsid w:val="00AA1CD5"/>
    <w:rsid w:val="00B967B2"/>
    <w:rsid w:val="00BA683E"/>
    <w:rsid w:val="00C56D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E2708"/>
  <w15:chartTrackingRefBased/>
  <w15:docId w15:val="{EF99D46A-AF5C-46C4-AE8E-6958129D2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D68"/>
    <w:pPr>
      <w:spacing w:after="0" w:line="240" w:lineRule="auto"/>
    </w:pPr>
    <w:rPr>
      <w:rFonts w:ascii="Aptos" w:hAnsi="Aptos" w:cs="Aptos"/>
      <w:kern w:val="0"/>
      <w:sz w:val="24"/>
      <w:szCs w:val="24"/>
      <w:lang w:eastAsia="en-GB"/>
    </w:rPr>
  </w:style>
  <w:style w:type="paragraph" w:styleId="Heading1">
    <w:name w:val="heading 1"/>
    <w:basedOn w:val="Normal"/>
    <w:next w:val="Normal"/>
    <w:link w:val="Heading1Char"/>
    <w:uiPriority w:val="9"/>
    <w:qFormat/>
    <w:rsid w:val="00C56D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autoRedefine/>
    <w:uiPriority w:val="9"/>
    <w:unhideWhenUsed/>
    <w:qFormat/>
    <w:rsid w:val="00AA1CD5"/>
    <w:pPr>
      <w:keepNext/>
      <w:keepLines/>
      <w:spacing w:before="160" w:after="80" w:line="276" w:lineRule="auto"/>
      <w:outlineLvl w:val="1"/>
    </w:pPr>
    <w:rPr>
      <w:rFonts w:asciiTheme="majorHAnsi" w:eastAsiaTheme="majorEastAsia" w:hAnsiTheme="majorHAnsi" w:cstheme="majorBidi"/>
      <w:color w:val="000000" w:themeColor="text1"/>
      <w:sz w:val="26"/>
      <w:szCs w:val="32"/>
    </w:rPr>
  </w:style>
  <w:style w:type="paragraph" w:styleId="Heading3">
    <w:name w:val="heading 3"/>
    <w:basedOn w:val="Normal"/>
    <w:next w:val="Normal"/>
    <w:link w:val="Heading3Char"/>
    <w:uiPriority w:val="9"/>
    <w:semiHidden/>
    <w:unhideWhenUsed/>
    <w:qFormat/>
    <w:rsid w:val="00C56D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6D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6D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6D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D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D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D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1CD5"/>
    <w:rPr>
      <w:rFonts w:asciiTheme="majorHAnsi" w:eastAsiaTheme="majorEastAsia" w:hAnsiTheme="majorHAnsi" w:cstheme="majorBidi"/>
      <w:color w:val="000000" w:themeColor="text1"/>
      <w:kern w:val="0"/>
      <w:sz w:val="26"/>
      <w:szCs w:val="32"/>
    </w:rPr>
  </w:style>
  <w:style w:type="character" w:customStyle="1" w:styleId="Heading1Char">
    <w:name w:val="Heading 1 Char"/>
    <w:basedOn w:val="DefaultParagraphFont"/>
    <w:link w:val="Heading1"/>
    <w:uiPriority w:val="9"/>
    <w:rsid w:val="00C56D68"/>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C56D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6D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6D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6D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D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D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D68"/>
    <w:rPr>
      <w:rFonts w:eastAsiaTheme="majorEastAsia" w:cstheme="majorBidi"/>
      <w:color w:val="272727" w:themeColor="text1" w:themeTint="D8"/>
    </w:rPr>
  </w:style>
  <w:style w:type="paragraph" w:styleId="Title">
    <w:name w:val="Title"/>
    <w:basedOn w:val="Normal"/>
    <w:next w:val="Normal"/>
    <w:link w:val="TitleChar"/>
    <w:uiPriority w:val="10"/>
    <w:qFormat/>
    <w:rsid w:val="00C56D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D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D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D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D68"/>
    <w:pPr>
      <w:spacing w:before="160"/>
      <w:jc w:val="center"/>
    </w:pPr>
    <w:rPr>
      <w:i/>
      <w:iCs/>
      <w:color w:val="404040" w:themeColor="text1" w:themeTint="BF"/>
    </w:rPr>
  </w:style>
  <w:style w:type="character" w:customStyle="1" w:styleId="QuoteChar">
    <w:name w:val="Quote Char"/>
    <w:basedOn w:val="DefaultParagraphFont"/>
    <w:link w:val="Quote"/>
    <w:uiPriority w:val="29"/>
    <w:rsid w:val="00C56D68"/>
    <w:rPr>
      <w:i/>
      <w:iCs/>
      <w:color w:val="404040" w:themeColor="text1" w:themeTint="BF"/>
    </w:rPr>
  </w:style>
  <w:style w:type="paragraph" w:styleId="ListParagraph">
    <w:name w:val="List Paragraph"/>
    <w:basedOn w:val="Normal"/>
    <w:uiPriority w:val="34"/>
    <w:qFormat/>
    <w:rsid w:val="00C56D68"/>
    <w:pPr>
      <w:ind w:left="720"/>
      <w:contextualSpacing/>
    </w:pPr>
  </w:style>
  <w:style w:type="character" w:styleId="IntenseEmphasis">
    <w:name w:val="Intense Emphasis"/>
    <w:basedOn w:val="DefaultParagraphFont"/>
    <w:uiPriority w:val="21"/>
    <w:qFormat/>
    <w:rsid w:val="00C56D68"/>
    <w:rPr>
      <w:i/>
      <w:iCs/>
      <w:color w:val="2F5496" w:themeColor="accent1" w:themeShade="BF"/>
    </w:rPr>
  </w:style>
  <w:style w:type="paragraph" w:styleId="IntenseQuote">
    <w:name w:val="Intense Quote"/>
    <w:basedOn w:val="Normal"/>
    <w:next w:val="Normal"/>
    <w:link w:val="IntenseQuoteChar"/>
    <w:uiPriority w:val="30"/>
    <w:qFormat/>
    <w:rsid w:val="00C56D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6D68"/>
    <w:rPr>
      <w:i/>
      <w:iCs/>
      <w:color w:val="2F5496" w:themeColor="accent1" w:themeShade="BF"/>
    </w:rPr>
  </w:style>
  <w:style w:type="character" w:styleId="IntenseReference">
    <w:name w:val="Intense Reference"/>
    <w:basedOn w:val="DefaultParagraphFont"/>
    <w:uiPriority w:val="32"/>
    <w:qFormat/>
    <w:rsid w:val="00C56D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 - East Cowes Town Council</dc:creator>
  <cp:keywords/>
  <dc:description/>
  <cp:lastModifiedBy>Charlotte Jones</cp:lastModifiedBy>
  <cp:revision>4</cp:revision>
  <dcterms:created xsi:type="dcterms:W3CDTF">2026-02-04T12:53:00Z</dcterms:created>
  <dcterms:modified xsi:type="dcterms:W3CDTF">2026-02-23T10:26:00Z</dcterms:modified>
</cp:coreProperties>
</file>