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38D79" w14:textId="77777777" w:rsidR="00DE065C" w:rsidRPr="00C04835" w:rsidRDefault="00DE065C" w:rsidP="00DE065C">
      <w:pPr>
        <w:rPr>
          <w:rFonts w:ascii="Arial Nova" w:hAnsi="Arial Nova"/>
        </w:rPr>
      </w:pPr>
    </w:p>
    <w:p w14:paraId="5A17267C" w14:textId="0CC98322" w:rsidR="00DE065C" w:rsidRPr="00C04835" w:rsidRDefault="00DE065C" w:rsidP="00DE065C">
      <w:pPr>
        <w:spacing w:line="192" w:lineRule="auto"/>
        <w:rPr>
          <w:rFonts w:ascii="Arial Nova" w:hAnsi="Arial Nova"/>
        </w:rPr>
      </w:pPr>
      <w:r w:rsidRPr="00C04835">
        <w:rPr>
          <w:rFonts w:ascii="Arial Nova" w:hAnsi="Arial Nova"/>
          <w:i/>
          <w:iCs/>
          <w:u w:val="single"/>
        </w:rPr>
        <w:br/>
        <w:t xml:space="preserve">Amenity Land Hire Charges </w:t>
      </w:r>
      <w:r w:rsidRPr="00C04835">
        <w:rPr>
          <w:rFonts w:ascii="Arial Nova" w:hAnsi="Arial Nova"/>
        </w:rPr>
        <w:br/>
      </w:r>
      <w:r w:rsidRPr="00C04835">
        <w:rPr>
          <w:rFonts w:ascii="Arial Nova" w:hAnsi="Arial Nova"/>
        </w:rPr>
        <w:br/>
      </w: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3"/>
        <w:gridCol w:w="3627"/>
        <w:gridCol w:w="1304"/>
      </w:tblGrid>
      <w:tr w:rsidR="00DE065C" w:rsidRPr="00C04835" w14:paraId="3103CDC5" w14:textId="77777777" w:rsidTr="00534A18">
        <w:trPr>
          <w:cantSplit/>
          <w:jc w:val="center"/>
        </w:trPr>
        <w:tc>
          <w:tcPr>
            <w:tcW w:w="4883" w:type="dxa"/>
            <w:vAlign w:val="center"/>
          </w:tcPr>
          <w:p w14:paraId="452C407C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b/>
                <w:bCs/>
                <w:color w:val="BF4E14" w:themeColor="accent2" w:themeShade="BF"/>
              </w:rPr>
            </w:pPr>
            <w:r w:rsidRPr="00C04835">
              <w:rPr>
                <w:rFonts w:ascii="Arial Nova" w:hAnsi="Arial Nova" w:cs="Segoe UI"/>
                <w:b/>
                <w:bCs/>
                <w:color w:val="BF4E14" w:themeColor="accent2" w:themeShade="BF"/>
              </w:rPr>
              <w:t>Community Use</w:t>
            </w:r>
          </w:p>
        </w:tc>
        <w:tc>
          <w:tcPr>
            <w:tcW w:w="3627" w:type="dxa"/>
            <w:vAlign w:val="center"/>
          </w:tcPr>
          <w:p w14:paraId="4DB29BEE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b/>
                <w:bCs/>
                <w:color w:val="BF4E14" w:themeColor="accent2" w:themeShade="BF"/>
              </w:rPr>
            </w:pPr>
            <w:r w:rsidRPr="00C04835">
              <w:rPr>
                <w:rFonts w:ascii="Arial Nova" w:hAnsi="Arial Nova" w:cs="Segoe UI"/>
                <w:b/>
                <w:bCs/>
                <w:color w:val="BF4E14" w:themeColor="accent2" w:themeShade="BF"/>
              </w:rPr>
              <w:t>PAYABLE PER SITE PER DAY</w:t>
            </w:r>
          </w:p>
        </w:tc>
        <w:tc>
          <w:tcPr>
            <w:tcW w:w="1304" w:type="dxa"/>
            <w:vAlign w:val="center"/>
          </w:tcPr>
          <w:p w14:paraId="5814CCDB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  <w:highlight w:val="yellow"/>
              </w:rPr>
            </w:pPr>
          </w:p>
        </w:tc>
      </w:tr>
      <w:tr w:rsidR="00DE065C" w:rsidRPr="00C04835" w14:paraId="7AD7B46A" w14:textId="77777777" w:rsidTr="00534A18">
        <w:trPr>
          <w:cantSplit/>
          <w:jc w:val="center"/>
        </w:trPr>
        <w:tc>
          <w:tcPr>
            <w:tcW w:w="4883" w:type="dxa"/>
            <w:vAlign w:val="center"/>
          </w:tcPr>
          <w:p w14:paraId="79F9BABB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 xml:space="preserve">Charity Registered Organisation </w:t>
            </w:r>
          </w:p>
        </w:tc>
        <w:tc>
          <w:tcPr>
            <w:tcW w:w="3627" w:type="dxa"/>
            <w:vAlign w:val="center"/>
          </w:tcPr>
          <w:p w14:paraId="7C7D92AA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Up to 250 attending</w:t>
            </w:r>
          </w:p>
          <w:p w14:paraId="787071F9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Up to 500 attending</w:t>
            </w:r>
          </w:p>
          <w:p w14:paraId="0CD16528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Up to 1000 attending</w:t>
            </w:r>
          </w:p>
          <w:p w14:paraId="58226135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1001 to 3000 attending</w:t>
            </w:r>
          </w:p>
          <w:p w14:paraId="39F81881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Larger scale events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7DD0D611" w14:textId="77777777" w:rsidR="00DE065C" w:rsidRPr="00C04835" w:rsidRDefault="00DE065C" w:rsidP="00534A18">
            <w:pPr>
              <w:spacing w:line="192" w:lineRule="auto"/>
              <w:textAlignment w:val="baseline"/>
              <w:rPr>
                <w:rFonts w:ascii="Arial Nova" w:hAnsi="Arial Nova" w:cs="Segoe UI"/>
                <w:lang w:eastAsia="en-GB"/>
              </w:rPr>
            </w:pPr>
            <w:r w:rsidRPr="00C04835">
              <w:rPr>
                <w:rFonts w:ascii="Arial Nova" w:hAnsi="Arial Nova" w:cs="Segoe UI"/>
              </w:rPr>
              <w:t>£</w:t>
            </w:r>
            <w:r w:rsidRPr="00C04835">
              <w:rPr>
                <w:rFonts w:ascii="Arial Nova" w:hAnsi="Arial Nova" w:cs="Segoe UI"/>
                <w:lang w:eastAsia="en-GB"/>
              </w:rPr>
              <w:t>35.00</w:t>
            </w:r>
          </w:p>
          <w:p w14:paraId="4FB135C6" w14:textId="77777777" w:rsidR="00DE065C" w:rsidRPr="00C04835" w:rsidRDefault="00DE065C" w:rsidP="00534A18">
            <w:pPr>
              <w:spacing w:line="192" w:lineRule="auto"/>
              <w:textAlignment w:val="baseline"/>
              <w:rPr>
                <w:rFonts w:ascii="Arial Nova" w:hAnsi="Arial Nova" w:cs="Segoe UI"/>
                <w:lang w:eastAsia="en-GB"/>
              </w:rPr>
            </w:pPr>
            <w:r w:rsidRPr="00C04835">
              <w:rPr>
                <w:rFonts w:ascii="Arial Nova" w:hAnsi="Arial Nova" w:cs="Segoe UI"/>
                <w:lang w:eastAsia="en-GB"/>
              </w:rPr>
              <w:t>£70.00</w:t>
            </w:r>
          </w:p>
          <w:p w14:paraId="5C68C079" w14:textId="77777777" w:rsidR="00DE065C" w:rsidRPr="00C04835" w:rsidRDefault="00DE065C" w:rsidP="00534A18">
            <w:pPr>
              <w:spacing w:line="192" w:lineRule="auto"/>
              <w:textAlignment w:val="baseline"/>
              <w:rPr>
                <w:rFonts w:ascii="Arial Nova" w:hAnsi="Arial Nova" w:cs="Segoe UI"/>
                <w:lang w:eastAsia="en-GB"/>
              </w:rPr>
            </w:pPr>
            <w:r w:rsidRPr="00C04835">
              <w:rPr>
                <w:rFonts w:ascii="Arial Nova" w:hAnsi="Arial Nova" w:cs="Segoe UI"/>
                <w:lang w:eastAsia="en-GB"/>
              </w:rPr>
              <w:t>£120.00</w:t>
            </w:r>
          </w:p>
          <w:p w14:paraId="39ACD01A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highlight w:val="yellow"/>
              </w:rPr>
            </w:pPr>
            <w:r w:rsidRPr="00C04835">
              <w:rPr>
                <w:rFonts w:ascii="Arial Nova" w:hAnsi="Arial Nova" w:cs="Segoe UI"/>
                <w:lang w:eastAsia="en-GB"/>
              </w:rPr>
              <w:t>£170.00</w:t>
            </w:r>
          </w:p>
          <w:p w14:paraId="35B84FBC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highlight w:val="yellow"/>
              </w:rPr>
            </w:pPr>
            <w:r w:rsidRPr="00C04835">
              <w:rPr>
                <w:rFonts w:ascii="Arial Nova" w:hAnsi="Arial Nova" w:cs="Segoe UI"/>
              </w:rPr>
              <w:t>POA</w:t>
            </w:r>
          </w:p>
        </w:tc>
      </w:tr>
      <w:tr w:rsidR="00DE065C" w:rsidRPr="00C04835" w14:paraId="0080F2EC" w14:textId="77777777" w:rsidTr="00534A18">
        <w:trPr>
          <w:cantSplit/>
          <w:jc w:val="center"/>
        </w:trPr>
        <w:tc>
          <w:tcPr>
            <w:tcW w:w="4883" w:type="dxa"/>
            <w:vAlign w:val="center"/>
          </w:tcPr>
          <w:p w14:paraId="40312D89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 xml:space="preserve">Organisations holding small </w:t>
            </w:r>
            <w:smartTag w:uri="urn:schemas-microsoft-com:office:smarttags" w:element="PersonName">
              <w:r w:rsidRPr="00C04835">
                <w:rPr>
                  <w:rFonts w:ascii="Arial Nova" w:hAnsi="Arial Nova" w:cs="Segoe UI"/>
                </w:rPr>
                <w:t>events</w:t>
              </w:r>
            </w:smartTag>
            <w:r w:rsidRPr="00C04835">
              <w:rPr>
                <w:rFonts w:ascii="Arial Nova" w:hAnsi="Arial Nova" w:cs="Segoe UI"/>
              </w:rPr>
              <w:t xml:space="preserve"> such as fetes</w:t>
            </w:r>
          </w:p>
        </w:tc>
        <w:tc>
          <w:tcPr>
            <w:tcW w:w="3627" w:type="dxa"/>
            <w:vAlign w:val="center"/>
          </w:tcPr>
          <w:p w14:paraId="39ACB151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Up to 500 attending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311B5462" w14:textId="77777777" w:rsidR="00DE065C" w:rsidRPr="00C04835" w:rsidRDefault="00DE065C" w:rsidP="00534A18">
            <w:pPr>
              <w:spacing w:line="192" w:lineRule="auto"/>
              <w:jc w:val="both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£120.00</w:t>
            </w:r>
          </w:p>
        </w:tc>
      </w:tr>
      <w:tr w:rsidR="00DE065C" w:rsidRPr="00C04835" w14:paraId="23494E8F" w14:textId="77777777" w:rsidTr="00534A18">
        <w:trPr>
          <w:cantSplit/>
          <w:jc w:val="center"/>
        </w:trPr>
        <w:tc>
          <w:tcPr>
            <w:tcW w:w="4883" w:type="dxa"/>
            <w:vAlign w:val="center"/>
          </w:tcPr>
          <w:p w14:paraId="6DF3E780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 xml:space="preserve">Organisations holding medium to large </w:t>
            </w:r>
            <w:smartTag w:uri="urn:schemas-microsoft-com:office:smarttags" w:element="PersonName">
              <w:r w:rsidRPr="00C04835">
                <w:rPr>
                  <w:rFonts w:ascii="Arial Nova" w:hAnsi="Arial Nova" w:cs="Segoe UI"/>
                </w:rPr>
                <w:t>events</w:t>
              </w:r>
            </w:smartTag>
            <w:r w:rsidRPr="00C04835">
              <w:rPr>
                <w:rFonts w:ascii="Arial Nova" w:hAnsi="Arial Nova" w:cs="Segoe UI"/>
              </w:rPr>
              <w:t xml:space="preserve"> such as Car Boot Sales/Large scale fund raising</w:t>
            </w:r>
          </w:p>
        </w:tc>
        <w:tc>
          <w:tcPr>
            <w:tcW w:w="3627" w:type="dxa"/>
            <w:vAlign w:val="center"/>
          </w:tcPr>
          <w:p w14:paraId="41051A4E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Up to 1000 attending</w:t>
            </w:r>
          </w:p>
          <w:p w14:paraId="7BCEEAA3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Up to 1500 attending</w:t>
            </w:r>
          </w:p>
          <w:p w14:paraId="4C0C7A48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1501+ attending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15BBFACB" w14:textId="77777777" w:rsidR="00DE065C" w:rsidRPr="00C04835" w:rsidRDefault="00DE065C" w:rsidP="00534A18">
            <w:pPr>
              <w:spacing w:line="192" w:lineRule="auto"/>
              <w:textAlignment w:val="baseline"/>
              <w:rPr>
                <w:rFonts w:ascii="Arial Nova" w:hAnsi="Arial Nova" w:cs="Segoe UI"/>
                <w:lang w:eastAsia="en-GB"/>
              </w:rPr>
            </w:pPr>
            <w:r w:rsidRPr="00C04835">
              <w:rPr>
                <w:rFonts w:ascii="Arial Nova" w:hAnsi="Arial Nova" w:cs="Segoe UI"/>
                <w:lang w:eastAsia="en-GB"/>
              </w:rPr>
              <w:t>£190.00 </w:t>
            </w:r>
          </w:p>
          <w:p w14:paraId="67910108" w14:textId="77777777" w:rsidR="00DE065C" w:rsidRPr="00C04835" w:rsidRDefault="00DE065C" w:rsidP="00534A18">
            <w:pPr>
              <w:spacing w:line="192" w:lineRule="auto"/>
              <w:textAlignment w:val="baseline"/>
              <w:rPr>
                <w:rFonts w:ascii="Arial Nova" w:hAnsi="Arial Nova" w:cs="Segoe UI"/>
                <w:lang w:eastAsia="en-GB"/>
              </w:rPr>
            </w:pPr>
            <w:r w:rsidRPr="00C04835">
              <w:rPr>
                <w:rFonts w:ascii="Arial Nova" w:hAnsi="Arial Nova" w:cs="Segoe UI"/>
                <w:lang w:eastAsia="en-GB"/>
              </w:rPr>
              <w:t>£290.00 </w:t>
            </w:r>
          </w:p>
          <w:p w14:paraId="40E16E17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color w:val="FF0000"/>
                <w:highlight w:val="yellow"/>
              </w:rPr>
            </w:pPr>
            <w:r w:rsidRPr="00C04835">
              <w:rPr>
                <w:rFonts w:ascii="Arial Nova" w:hAnsi="Arial Nova" w:cs="Segoe UI"/>
                <w:lang w:eastAsia="en-GB"/>
              </w:rPr>
              <w:t>£390.00</w:t>
            </w:r>
            <w:r w:rsidRPr="00C04835">
              <w:rPr>
                <w:rFonts w:ascii="Arial Nova" w:hAnsi="Arial Nova" w:cs="Segoe UI"/>
                <w:color w:val="FF0000"/>
                <w:lang w:eastAsia="en-GB"/>
              </w:rPr>
              <w:t> </w:t>
            </w:r>
          </w:p>
        </w:tc>
      </w:tr>
      <w:tr w:rsidR="00DE065C" w:rsidRPr="00C04835" w14:paraId="3DB04767" w14:textId="77777777" w:rsidTr="00534A18">
        <w:trPr>
          <w:cantSplit/>
          <w:trHeight w:val="466"/>
          <w:jc w:val="center"/>
        </w:trPr>
        <w:tc>
          <w:tcPr>
            <w:tcW w:w="4883" w:type="dxa"/>
          </w:tcPr>
          <w:p w14:paraId="4E57947F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b/>
                <w:bCs/>
                <w:color w:val="BF4E14" w:themeColor="accent2" w:themeShade="BF"/>
              </w:rPr>
            </w:pPr>
            <w:r w:rsidRPr="00C04835">
              <w:rPr>
                <w:rFonts w:ascii="Arial Nova" w:hAnsi="Arial Nova" w:cs="Segoe UI"/>
                <w:b/>
                <w:bCs/>
                <w:color w:val="BF4E14" w:themeColor="accent2" w:themeShade="BF"/>
              </w:rPr>
              <w:t>Commercial events including:</w:t>
            </w:r>
          </w:p>
        </w:tc>
        <w:tc>
          <w:tcPr>
            <w:tcW w:w="3627" w:type="dxa"/>
          </w:tcPr>
          <w:p w14:paraId="10E8B018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b/>
                <w:bCs/>
                <w:color w:val="BF4E14" w:themeColor="accent2" w:themeShade="BF"/>
              </w:rPr>
            </w:pPr>
            <w:r w:rsidRPr="00C04835">
              <w:rPr>
                <w:rFonts w:ascii="Arial Nova" w:hAnsi="Arial Nova" w:cs="Segoe UI"/>
                <w:b/>
                <w:bCs/>
                <w:color w:val="BF4E14" w:themeColor="accent2" w:themeShade="BF"/>
              </w:rPr>
              <w:t>PAYABLE PER SITE PER DAY</w:t>
            </w:r>
          </w:p>
        </w:tc>
        <w:tc>
          <w:tcPr>
            <w:tcW w:w="1304" w:type="dxa"/>
          </w:tcPr>
          <w:p w14:paraId="49B84808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lang w:eastAsia="en-GB"/>
              </w:rPr>
            </w:pPr>
          </w:p>
        </w:tc>
      </w:tr>
      <w:tr w:rsidR="00DE065C" w:rsidRPr="00C04835" w14:paraId="3439B283" w14:textId="77777777" w:rsidTr="00534A18">
        <w:trPr>
          <w:cantSplit/>
          <w:trHeight w:val="633"/>
          <w:jc w:val="center"/>
        </w:trPr>
        <w:tc>
          <w:tcPr>
            <w:tcW w:w="4883" w:type="dxa"/>
          </w:tcPr>
          <w:p w14:paraId="2EB014DC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Funfairs and Circuses</w:t>
            </w:r>
          </w:p>
        </w:tc>
        <w:tc>
          <w:tcPr>
            <w:tcW w:w="3627" w:type="dxa"/>
          </w:tcPr>
          <w:p w14:paraId="341CF89D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Non-Operational Days</w:t>
            </w:r>
            <w:r w:rsidRPr="00C04835">
              <w:rPr>
                <w:rFonts w:ascii="Arial Nova" w:hAnsi="Arial Nova" w:cs="Segoe UI"/>
              </w:rPr>
              <w:br/>
              <w:t>Operational</w:t>
            </w:r>
            <w:r w:rsidRPr="00C04835">
              <w:rPr>
                <w:rFonts w:ascii="Arial Nova" w:hAnsi="Arial Nova" w:cs="Segoe UI"/>
              </w:rPr>
              <w:br/>
              <w:t>Up to 500 attending</w:t>
            </w:r>
            <w:r w:rsidRPr="00C04835">
              <w:rPr>
                <w:rFonts w:ascii="Arial Nova" w:hAnsi="Arial Nova" w:cs="Segoe UI"/>
              </w:rPr>
              <w:br/>
              <w:t>Up to 1000 attending</w:t>
            </w:r>
            <w:r w:rsidRPr="00C04835">
              <w:rPr>
                <w:rFonts w:ascii="Arial Nova" w:hAnsi="Arial Nova" w:cs="Segoe UI"/>
              </w:rPr>
              <w:br/>
              <w:t>1001+ attending</w:t>
            </w:r>
          </w:p>
        </w:tc>
        <w:tc>
          <w:tcPr>
            <w:tcW w:w="1304" w:type="dxa"/>
            <w:shd w:val="clear" w:color="auto" w:fill="FFFFCC"/>
          </w:tcPr>
          <w:p w14:paraId="567A7DD2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£50.00</w:t>
            </w:r>
            <w:r w:rsidRPr="00C04835">
              <w:rPr>
                <w:rFonts w:ascii="Arial Nova" w:hAnsi="Arial Nova" w:cs="Segoe UI"/>
              </w:rPr>
              <w:br/>
            </w:r>
            <w:r w:rsidRPr="00C04835">
              <w:rPr>
                <w:rFonts w:ascii="Arial Nova" w:hAnsi="Arial Nova" w:cs="Segoe UI"/>
              </w:rPr>
              <w:br/>
              <w:t>£500.00</w:t>
            </w:r>
            <w:r w:rsidRPr="00C04835">
              <w:rPr>
                <w:rFonts w:ascii="Arial Nova" w:hAnsi="Arial Nova" w:cs="Segoe UI"/>
              </w:rPr>
              <w:br/>
              <w:t>£1100.00</w:t>
            </w:r>
            <w:r w:rsidRPr="00C04835">
              <w:rPr>
                <w:rFonts w:ascii="Arial Nova" w:hAnsi="Arial Nova" w:cs="Segoe UI"/>
              </w:rPr>
              <w:br/>
              <w:t>£3300.00</w:t>
            </w:r>
          </w:p>
        </w:tc>
      </w:tr>
      <w:tr w:rsidR="00DE065C" w:rsidRPr="00C04835" w14:paraId="101F9C35" w14:textId="77777777" w:rsidTr="00534A18">
        <w:trPr>
          <w:cantSplit/>
          <w:trHeight w:val="633"/>
          <w:jc w:val="center"/>
        </w:trPr>
        <w:tc>
          <w:tcPr>
            <w:tcW w:w="4883" w:type="dxa"/>
          </w:tcPr>
          <w:p w14:paraId="24822189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Commercial Filming</w:t>
            </w:r>
          </w:p>
        </w:tc>
        <w:tc>
          <w:tcPr>
            <w:tcW w:w="3627" w:type="dxa"/>
          </w:tcPr>
          <w:p w14:paraId="2F4D455C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Flat rate</w:t>
            </w:r>
          </w:p>
        </w:tc>
        <w:tc>
          <w:tcPr>
            <w:tcW w:w="1304" w:type="dxa"/>
            <w:shd w:val="clear" w:color="auto" w:fill="FFFFCC"/>
          </w:tcPr>
          <w:p w14:paraId="426AA3ED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£300.00</w:t>
            </w:r>
          </w:p>
        </w:tc>
      </w:tr>
      <w:tr w:rsidR="00DE065C" w:rsidRPr="00C04835" w14:paraId="17FB116E" w14:textId="77777777" w:rsidTr="00534A18">
        <w:trPr>
          <w:cantSplit/>
          <w:trHeight w:val="633"/>
          <w:jc w:val="center"/>
        </w:trPr>
        <w:tc>
          <w:tcPr>
            <w:tcW w:w="4883" w:type="dxa"/>
          </w:tcPr>
          <w:p w14:paraId="27B86051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Concerts, Festivals and Miscellaneous events</w:t>
            </w:r>
          </w:p>
        </w:tc>
        <w:tc>
          <w:tcPr>
            <w:tcW w:w="3627" w:type="dxa"/>
          </w:tcPr>
          <w:p w14:paraId="6753CCB4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Non-Operational Days</w:t>
            </w:r>
            <w:r w:rsidRPr="00C04835">
              <w:rPr>
                <w:rFonts w:ascii="Arial Nova" w:hAnsi="Arial Nova" w:cs="Segoe UI"/>
              </w:rPr>
              <w:br/>
              <w:t>Operational Days</w:t>
            </w:r>
          </w:p>
        </w:tc>
        <w:tc>
          <w:tcPr>
            <w:tcW w:w="1304" w:type="dxa"/>
            <w:shd w:val="clear" w:color="auto" w:fill="FFFFCC"/>
          </w:tcPr>
          <w:p w14:paraId="14E107F5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£50.00</w:t>
            </w:r>
            <w:r w:rsidRPr="00C04835">
              <w:rPr>
                <w:rFonts w:ascii="Arial Nova" w:hAnsi="Arial Nova" w:cs="Segoe UI"/>
              </w:rPr>
              <w:br/>
              <w:t>£500.00</w:t>
            </w:r>
            <w:r>
              <w:rPr>
                <w:rFonts w:ascii="Arial Nova" w:hAnsi="Arial Nova" w:cs="Segoe UI"/>
              </w:rPr>
              <w:br/>
            </w:r>
          </w:p>
        </w:tc>
      </w:tr>
      <w:tr w:rsidR="00DE065C" w:rsidRPr="00C04835" w14:paraId="4A3501C0" w14:textId="77777777" w:rsidTr="00534A18">
        <w:trPr>
          <w:cantSplit/>
          <w:trHeight w:val="633"/>
          <w:jc w:val="center"/>
        </w:trPr>
        <w:tc>
          <w:tcPr>
            <w:tcW w:w="4883" w:type="dxa"/>
          </w:tcPr>
          <w:p w14:paraId="15D8711F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>
              <w:rPr>
                <w:rFonts w:ascii="Arial Nova" w:hAnsi="Arial Nova" w:cs="Segoe UI"/>
              </w:rPr>
              <w:t>Commercial Private Hire</w:t>
            </w:r>
          </w:p>
        </w:tc>
        <w:tc>
          <w:tcPr>
            <w:tcW w:w="3627" w:type="dxa"/>
          </w:tcPr>
          <w:p w14:paraId="2B7862AB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>
              <w:rPr>
                <w:rFonts w:ascii="Arial Nova" w:hAnsi="Arial Nova" w:cs="Segoe UI"/>
              </w:rPr>
              <w:t>Flat Rate 24hrs</w:t>
            </w:r>
          </w:p>
        </w:tc>
        <w:tc>
          <w:tcPr>
            <w:tcW w:w="1304" w:type="dxa"/>
            <w:shd w:val="clear" w:color="auto" w:fill="FFFFCC"/>
          </w:tcPr>
          <w:p w14:paraId="446DFAA2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>
              <w:rPr>
                <w:rFonts w:ascii="Arial Nova" w:hAnsi="Arial Nova" w:cs="Segoe UI"/>
              </w:rPr>
              <w:t>£1000.00</w:t>
            </w:r>
          </w:p>
        </w:tc>
      </w:tr>
      <w:tr w:rsidR="00DE065C" w:rsidRPr="00C04835" w14:paraId="7E22811C" w14:textId="77777777" w:rsidTr="00534A18">
        <w:trPr>
          <w:trHeight w:val="496"/>
          <w:jc w:val="center"/>
        </w:trPr>
        <w:tc>
          <w:tcPr>
            <w:tcW w:w="4883" w:type="dxa"/>
            <w:vAlign w:val="center"/>
          </w:tcPr>
          <w:p w14:paraId="6E9107FA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bCs/>
              </w:rPr>
            </w:pPr>
            <w:r w:rsidRPr="00C04835">
              <w:rPr>
                <w:rFonts w:ascii="Arial Nova" w:hAnsi="Arial Nova" w:cs="Segoe UI"/>
              </w:rPr>
              <w:t>Miscellaneous Small Events such as outside gym/bootcamp training sessions.</w:t>
            </w:r>
          </w:p>
        </w:tc>
        <w:tc>
          <w:tcPr>
            <w:tcW w:w="3627" w:type="dxa"/>
            <w:vAlign w:val="center"/>
          </w:tcPr>
          <w:p w14:paraId="4CEBEADF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Hourly Rate - Up 50 attending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119E39F7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£20.00</w:t>
            </w:r>
          </w:p>
        </w:tc>
      </w:tr>
      <w:tr w:rsidR="00DE065C" w:rsidRPr="00C04835" w14:paraId="34A91ACF" w14:textId="77777777" w:rsidTr="00534A18">
        <w:trPr>
          <w:trHeight w:val="699"/>
          <w:jc w:val="center"/>
        </w:trPr>
        <w:tc>
          <w:tcPr>
            <w:tcW w:w="4883" w:type="dxa"/>
            <w:vAlign w:val="center"/>
          </w:tcPr>
          <w:p w14:paraId="0CBFFAD9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Miscellaneous Commercial Events</w:t>
            </w:r>
          </w:p>
        </w:tc>
        <w:tc>
          <w:tcPr>
            <w:tcW w:w="3627" w:type="dxa"/>
            <w:vAlign w:val="center"/>
          </w:tcPr>
          <w:p w14:paraId="3C070B0F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</w:rPr>
            </w:pPr>
            <w:r w:rsidRPr="00C04835">
              <w:rPr>
                <w:rFonts w:ascii="Arial Nova" w:hAnsi="Arial Nova" w:cs="Segoe UI"/>
              </w:rPr>
              <w:t>Hourly Rate - Up to 500 attending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75400913" w14:textId="77777777" w:rsidR="00DE065C" w:rsidRPr="00C04835" w:rsidRDefault="00DE065C" w:rsidP="00534A18">
            <w:pPr>
              <w:spacing w:line="192" w:lineRule="auto"/>
              <w:textAlignment w:val="baseline"/>
              <w:rPr>
                <w:rFonts w:ascii="Arial Nova" w:hAnsi="Arial Nova" w:cs="Segoe UI"/>
                <w:bCs/>
              </w:rPr>
            </w:pPr>
            <w:r w:rsidRPr="00C04835">
              <w:rPr>
                <w:rFonts w:ascii="Arial Nova" w:hAnsi="Arial Nova" w:cs="Segoe UI"/>
                <w:bCs/>
              </w:rPr>
              <w:t>£60.00 </w:t>
            </w:r>
          </w:p>
        </w:tc>
      </w:tr>
      <w:tr w:rsidR="00DE065C" w:rsidRPr="00C04835" w14:paraId="366FFF7D" w14:textId="77777777" w:rsidTr="00534A18">
        <w:trPr>
          <w:trHeight w:val="224"/>
          <w:jc w:val="center"/>
        </w:trPr>
        <w:tc>
          <w:tcPr>
            <w:tcW w:w="4883" w:type="dxa"/>
            <w:vAlign w:val="center"/>
          </w:tcPr>
          <w:p w14:paraId="5676493F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bCs/>
              </w:rPr>
            </w:pPr>
            <w:r w:rsidRPr="00C04835">
              <w:rPr>
                <w:rFonts w:ascii="Arial Nova" w:hAnsi="Arial Nova" w:cs="Segoe UI"/>
                <w:bCs/>
              </w:rPr>
              <w:t>Cancellation fee</w:t>
            </w:r>
          </w:p>
          <w:p w14:paraId="12E4CBC2" w14:textId="77777777" w:rsidR="00DE065C" w:rsidRPr="00C04835" w:rsidRDefault="00DE065C" w:rsidP="00534A18">
            <w:pPr>
              <w:spacing w:line="192" w:lineRule="auto"/>
              <w:rPr>
                <w:rFonts w:ascii="Arial Nova" w:hAnsi="Arial Nova" w:cs="Segoe UI"/>
                <w:bCs/>
              </w:rPr>
            </w:pPr>
            <w:r w:rsidRPr="00C04835">
              <w:rPr>
                <w:rFonts w:ascii="Arial Nova" w:hAnsi="Arial Nova" w:cs="Segoe UI"/>
                <w:bCs/>
              </w:rPr>
              <w:t>Administration Costs</w:t>
            </w:r>
          </w:p>
        </w:tc>
        <w:tc>
          <w:tcPr>
            <w:tcW w:w="3627" w:type="dxa"/>
            <w:vAlign w:val="center"/>
          </w:tcPr>
          <w:p w14:paraId="6E698B18" w14:textId="77777777" w:rsidR="00DE065C" w:rsidRPr="00C04835" w:rsidRDefault="00DE065C" w:rsidP="00534A18">
            <w:pPr>
              <w:spacing w:line="192" w:lineRule="auto"/>
              <w:jc w:val="right"/>
              <w:rPr>
                <w:rFonts w:ascii="Arial Nova" w:hAnsi="Arial Nova" w:cs="Segoe UI"/>
                <w:bCs/>
              </w:rPr>
            </w:pPr>
            <w:r w:rsidRPr="00C04835">
              <w:rPr>
                <w:rFonts w:ascii="Arial Nova" w:hAnsi="Arial Nova" w:cs="Segoe UI"/>
                <w:bCs/>
              </w:rPr>
              <w:t>For all bookings cancelled within one month or less of the event date</w:t>
            </w:r>
          </w:p>
        </w:tc>
        <w:tc>
          <w:tcPr>
            <w:tcW w:w="1304" w:type="dxa"/>
            <w:shd w:val="clear" w:color="auto" w:fill="FFFFCC"/>
            <w:vAlign w:val="center"/>
          </w:tcPr>
          <w:p w14:paraId="620A0BB5" w14:textId="77777777" w:rsidR="00DE065C" w:rsidRPr="00C04835" w:rsidRDefault="00DE065C" w:rsidP="00534A18">
            <w:pPr>
              <w:spacing w:line="192" w:lineRule="auto"/>
              <w:jc w:val="center"/>
              <w:rPr>
                <w:rFonts w:ascii="Arial Nova" w:hAnsi="Arial Nova" w:cs="Segoe UI"/>
                <w:bCs/>
              </w:rPr>
            </w:pPr>
            <w:r w:rsidRPr="00C04835">
              <w:rPr>
                <w:rFonts w:ascii="Arial Nova" w:hAnsi="Arial Nova" w:cs="Segoe UI"/>
                <w:bCs/>
              </w:rPr>
              <w:t>30% of fee</w:t>
            </w:r>
          </w:p>
        </w:tc>
      </w:tr>
    </w:tbl>
    <w:p w14:paraId="01A924FF" w14:textId="77777777" w:rsidR="00DE065C" w:rsidRPr="00C04835" w:rsidRDefault="00DE065C" w:rsidP="00DE065C">
      <w:pPr>
        <w:rPr>
          <w:rFonts w:ascii="Arial Nova" w:hAnsi="Arial Nova"/>
        </w:rPr>
      </w:pPr>
    </w:p>
    <w:p w14:paraId="4D19028F" w14:textId="77777777" w:rsidR="00ED1114" w:rsidRDefault="00ED1114"/>
    <w:sectPr w:rsidR="00ED1114" w:rsidSect="00DE06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5C"/>
    <w:rsid w:val="001059ED"/>
    <w:rsid w:val="003050A6"/>
    <w:rsid w:val="0037046B"/>
    <w:rsid w:val="00390E6F"/>
    <w:rsid w:val="0042142B"/>
    <w:rsid w:val="00622988"/>
    <w:rsid w:val="007859CD"/>
    <w:rsid w:val="00831461"/>
    <w:rsid w:val="009E7F98"/>
    <w:rsid w:val="00CE4173"/>
    <w:rsid w:val="00D55730"/>
    <w:rsid w:val="00DE065C"/>
    <w:rsid w:val="00ED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1EAF76C"/>
  <w15:chartTrackingRefBased/>
  <w15:docId w15:val="{3369C33B-C289-4E3D-BAFA-8186ECF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C"/>
  </w:style>
  <w:style w:type="paragraph" w:styleId="Heading1">
    <w:name w:val="heading 1"/>
    <w:basedOn w:val="Normal"/>
    <w:next w:val="Normal"/>
    <w:link w:val="Heading1Char"/>
    <w:uiPriority w:val="9"/>
    <w:qFormat/>
    <w:rsid w:val="00DE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5730"/>
    <w:pPr>
      <w:keepNext/>
      <w:keepLines/>
      <w:spacing w:before="160" w:after="80"/>
      <w:outlineLvl w:val="1"/>
    </w:pPr>
    <w:rPr>
      <w:rFonts w:ascii="Calibri Light" w:eastAsiaTheme="majorEastAsia" w:hAnsi="Calibri Light" w:cstheme="majorBidi"/>
      <w:color w:val="auto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5730"/>
    <w:pPr>
      <w:keepNext/>
      <w:keepLines/>
      <w:spacing w:before="160" w:after="80"/>
      <w:outlineLvl w:val="2"/>
    </w:pPr>
    <w:rPr>
      <w:rFonts w:ascii="Calibri" w:eastAsiaTheme="majorEastAsia" w:hAnsi="Calibri" w:cstheme="majorBidi"/>
      <w:color w:val="auto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5730"/>
    <w:rPr>
      <w:rFonts w:ascii="Calibri Light" w:eastAsiaTheme="majorEastAsia" w:hAnsi="Calibri Light" w:cstheme="majorBidi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5730"/>
    <w:rPr>
      <w:rFonts w:ascii="Calibri" w:eastAsiaTheme="majorEastAsia" w:hAnsi="Calibri" w:cstheme="majorBidi"/>
      <w:color w:val="auto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E0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65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65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Jones</dc:creator>
  <cp:keywords/>
  <dc:description/>
  <cp:lastModifiedBy>Charlotte Jones</cp:lastModifiedBy>
  <cp:revision>2</cp:revision>
  <dcterms:created xsi:type="dcterms:W3CDTF">2025-04-03T11:13:00Z</dcterms:created>
  <dcterms:modified xsi:type="dcterms:W3CDTF">2025-12-05T11:35:00Z</dcterms:modified>
</cp:coreProperties>
</file>